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740" w:rsidRPr="002B4B9C" w:rsidRDefault="00943740" w:rsidP="00943740">
      <w:pPr>
        <w:pStyle w:val="Title"/>
        <w:rPr>
          <w:b/>
        </w:rPr>
      </w:pPr>
      <w:r w:rsidRPr="002B4B9C">
        <w:rPr>
          <w:b/>
        </w:rPr>
        <w:t>ANNEX R</w:t>
      </w:r>
    </w:p>
    <w:p w:rsidR="00943740" w:rsidRPr="002B4B9C" w:rsidRDefault="00943740" w:rsidP="00943740">
      <w:pPr>
        <w:jc w:val="center"/>
        <w:rPr>
          <w:rFonts w:ascii="Arial" w:hAnsi="Arial" w:cs="Arial"/>
          <w:b/>
        </w:rPr>
      </w:pPr>
    </w:p>
    <w:p w:rsidR="00943740" w:rsidRPr="002B4B9C" w:rsidRDefault="00943740" w:rsidP="00943740">
      <w:pPr>
        <w:pStyle w:val="Subtitle"/>
        <w:rPr>
          <w:b/>
        </w:rPr>
      </w:pPr>
      <w:r w:rsidRPr="002B4B9C">
        <w:rPr>
          <w:b/>
        </w:rPr>
        <w:t>Search &amp; Rescue</w:t>
      </w:r>
    </w:p>
    <w:p w:rsidR="00943740" w:rsidRPr="002B4B9C" w:rsidRDefault="00943740" w:rsidP="00943740">
      <w:pPr>
        <w:jc w:val="center"/>
        <w:rPr>
          <w:rFonts w:ascii="Arial" w:hAnsi="Arial" w:cs="Arial"/>
        </w:rPr>
      </w:pPr>
      <w:bookmarkStart w:id="0" w:name="_GoBack"/>
      <w:bookmarkEnd w:id="0"/>
    </w:p>
    <w:p w:rsidR="006D1653" w:rsidRPr="002B4B9C" w:rsidRDefault="006D1653" w:rsidP="006D1653">
      <w:pPr>
        <w:pStyle w:val="BlockText"/>
        <w:ind w:left="0" w:right="0"/>
        <w:jc w:val="left"/>
        <w:rPr>
          <w:i/>
          <w:sz w:val="32"/>
          <w:szCs w:val="32"/>
        </w:rPr>
      </w:pPr>
    </w:p>
    <w:p w:rsidR="006D1653" w:rsidRPr="002B4B9C" w:rsidRDefault="006D1653" w:rsidP="006D1653">
      <w:pPr>
        <w:pStyle w:val="BlockText"/>
        <w:ind w:left="0" w:right="0"/>
        <w:jc w:val="left"/>
        <w:rPr>
          <w:i/>
          <w:sz w:val="32"/>
          <w:szCs w:val="32"/>
        </w:rPr>
      </w:pPr>
    </w:p>
    <w:p w:rsidR="006D1653" w:rsidRPr="002B4B9C" w:rsidRDefault="006D1653" w:rsidP="006D1653">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6D1653" w:rsidRPr="002B4B9C" w:rsidRDefault="006D1653" w:rsidP="006D1653">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2B4B9C">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6D1653" w:rsidRPr="002B4B9C" w:rsidRDefault="006D1653" w:rsidP="006D1653">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6D1653" w:rsidRPr="002B4B9C" w:rsidRDefault="006D1653" w:rsidP="006D1653">
      <w:pPr>
        <w:pStyle w:val="BlockText"/>
        <w:ind w:left="0" w:right="-180"/>
      </w:pPr>
    </w:p>
    <w:p w:rsidR="006D1653" w:rsidRPr="002B4B9C" w:rsidRDefault="006D1653" w:rsidP="006D1653">
      <w:pPr>
        <w:pStyle w:val="BlockText"/>
        <w:ind w:left="0" w:right="-180"/>
      </w:pPr>
    </w:p>
    <w:p w:rsidR="006D1653" w:rsidRPr="002B4B9C" w:rsidRDefault="006D1653" w:rsidP="006D1653">
      <w:pPr>
        <w:pStyle w:val="BlockText"/>
        <w:ind w:left="0" w:right="-180"/>
      </w:pPr>
    </w:p>
    <w:p w:rsidR="006D1653" w:rsidRPr="002B4B9C" w:rsidRDefault="006D1653" w:rsidP="006D1653">
      <w:pPr>
        <w:pStyle w:val="BlockText"/>
        <w:ind w:left="0" w:right="-180"/>
      </w:pPr>
    </w:p>
    <w:p w:rsidR="006D1653" w:rsidRPr="002B4B9C" w:rsidRDefault="006D1653" w:rsidP="006D1653">
      <w:pPr>
        <w:pStyle w:val="BlockText"/>
        <w:ind w:left="0" w:right="-180"/>
      </w:pPr>
    </w:p>
    <w:p w:rsidR="00052FDA" w:rsidRPr="002B4B9C" w:rsidRDefault="00052FDA" w:rsidP="006D1653">
      <w:pPr>
        <w:pStyle w:val="BlockText"/>
        <w:ind w:left="0" w:right="-180"/>
      </w:pPr>
    </w:p>
    <w:p w:rsidR="00555D71" w:rsidRPr="001A2CCE" w:rsidRDefault="00555D71" w:rsidP="00555D71">
      <w:pPr>
        <w:jc w:val="center"/>
        <w:rPr>
          <w:rFonts w:ascii="Arial" w:hAnsi="Arial" w:cs="Arial"/>
          <w:b/>
          <w:bCs/>
          <w:smallCaps/>
          <w:sz w:val="72"/>
          <w:szCs w:val="32"/>
        </w:rPr>
      </w:pPr>
      <w:bookmarkStart w:id="1" w:name="_Hlk491920068"/>
      <w:r w:rsidRPr="001A2CCE">
        <w:rPr>
          <w:rFonts w:ascii="Arial" w:hAnsi="Arial" w:cs="Arial"/>
          <w:b/>
          <w:bCs/>
          <w:smallCaps/>
          <w:sz w:val="72"/>
          <w:szCs w:val="32"/>
        </w:rPr>
        <w:t>Wood County</w:t>
      </w:r>
    </w:p>
    <w:p w:rsidR="00555D71" w:rsidRPr="001A2CCE" w:rsidRDefault="00555D71" w:rsidP="00555D71">
      <w:pPr>
        <w:jc w:val="center"/>
        <w:rPr>
          <w:rFonts w:ascii="Arial" w:hAnsi="Arial" w:cs="Arial"/>
          <w:b/>
          <w:bCs/>
          <w:smallCaps/>
          <w:sz w:val="32"/>
          <w:szCs w:val="32"/>
        </w:rPr>
      </w:pPr>
    </w:p>
    <w:p w:rsidR="00555D71" w:rsidRPr="001A2CCE" w:rsidRDefault="00555D71" w:rsidP="00555D71">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555D71" w:rsidRPr="001A2CCE" w:rsidRDefault="00555D71" w:rsidP="00555D71">
      <w:pPr>
        <w:jc w:val="center"/>
        <w:rPr>
          <w:rFonts w:ascii="Arial" w:hAnsi="Arial" w:cs="Arial"/>
          <w:b/>
          <w:bCs/>
          <w:smallCaps/>
          <w:sz w:val="56"/>
          <w:szCs w:val="56"/>
        </w:rPr>
      </w:pPr>
      <w:r w:rsidRPr="001A2CCE">
        <w:rPr>
          <w:rFonts w:ascii="Arial" w:hAnsi="Arial" w:cs="Arial"/>
          <w:b/>
          <w:bCs/>
          <w:smallCaps/>
          <w:sz w:val="56"/>
          <w:szCs w:val="56"/>
        </w:rPr>
        <w:t>Alba</w:t>
      </w:r>
      <w:r>
        <w:rPr>
          <w:b/>
          <w:bCs/>
          <w:smallCaps/>
          <w:sz w:val="56"/>
          <w:szCs w:val="56"/>
        </w:rPr>
        <w:t xml:space="preserve">, </w:t>
      </w:r>
      <w:r w:rsidRPr="001A2CCE">
        <w:rPr>
          <w:rFonts w:ascii="Arial" w:hAnsi="Arial" w:cs="Arial"/>
          <w:b/>
          <w:bCs/>
          <w:smallCaps/>
          <w:sz w:val="56"/>
          <w:szCs w:val="56"/>
        </w:rPr>
        <w:t>Hawkins</w:t>
      </w:r>
      <w:r>
        <w:rPr>
          <w:b/>
          <w:bCs/>
          <w:smallCaps/>
          <w:sz w:val="56"/>
          <w:szCs w:val="56"/>
        </w:rPr>
        <w:t>,</w:t>
      </w:r>
    </w:p>
    <w:p w:rsidR="00555D71" w:rsidRPr="001A2CCE" w:rsidRDefault="00555D71" w:rsidP="00555D71">
      <w:pPr>
        <w:jc w:val="center"/>
        <w:rPr>
          <w:rFonts w:ascii="Arial" w:hAnsi="Arial" w:cs="Arial"/>
          <w:b/>
          <w:bCs/>
          <w:smallCaps/>
          <w:sz w:val="56"/>
          <w:szCs w:val="56"/>
        </w:rPr>
      </w:pPr>
      <w:r w:rsidRPr="001A2CCE">
        <w:rPr>
          <w:rFonts w:ascii="Arial" w:hAnsi="Arial" w:cs="Arial"/>
          <w:b/>
          <w:bCs/>
          <w:smallCaps/>
          <w:sz w:val="56"/>
          <w:szCs w:val="56"/>
        </w:rPr>
        <w:t>Mineola</w:t>
      </w:r>
      <w:r>
        <w:rPr>
          <w:b/>
          <w:bCs/>
          <w:smallCaps/>
          <w:sz w:val="56"/>
          <w:szCs w:val="56"/>
        </w:rPr>
        <w:t xml:space="preserve">, </w:t>
      </w:r>
      <w:r w:rsidRPr="001A2CCE">
        <w:rPr>
          <w:rFonts w:ascii="Arial" w:hAnsi="Arial" w:cs="Arial"/>
          <w:b/>
          <w:bCs/>
          <w:smallCaps/>
          <w:sz w:val="56"/>
          <w:szCs w:val="56"/>
        </w:rPr>
        <w:t>Quitman</w:t>
      </w:r>
      <w:r>
        <w:rPr>
          <w:b/>
          <w:bCs/>
          <w:smallCaps/>
          <w:sz w:val="56"/>
          <w:szCs w:val="56"/>
        </w:rPr>
        <w:t>,</w:t>
      </w:r>
    </w:p>
    <w:p w:rsidR="00555D71" w:rsidRPr="00555D71" w:rsidRDefault="00555D71" w:rsidP="00555D71">
      <w:pPr>
        <w:jc w:val="center"/>
        <w:rPr>
          <w:rFonts w:ascii="Arial" w:hAnsi="Arial" w:cs="Arial"/>
        </w:rPr>
      </w:pPr>
      <w:r w:rsidRPr="00555D71">
        <w:rPr>
          <w:rFonts w:ascii="Arial" w:hAnsi="Arial" w:cs="Arial"/>
          <w:b/>
          <w:bCs/>
          <w:smallCaps/>
          <w:sz w:val="56"/>
          <w:szCs w:val="56"/>
        </w:rPr>
        <w:t>Winnsboro &amp; Yantis</w:t>
      </w:r>
    </w:p>
    <w:bookmarkEnd w:id="1"/>
    <w:p w:rsidR="00555D71" w:rsidRPr="00A939D3" w:rsidRDefault="00555D71" w:rsidP="00555D71">
      <w:pPr>
        <w:jc w:val="center"/>
        <w:rPr>
          <w:b/>
          <w:bCs/>
        </w:rPr>
      </w:pPr>
    </w:p>
    <w:p w:rsidR="006D1653" w:rsidRPr="002B4B9C" w:rsidRDefault="006D1653" w:rsidP="006D1653">
      <w:pPr>
        <w:pStyle w:val="BlockText"/>
        <w:ind w:left="0" w:right="-180"/>
      </w:pPr>
    </w:p>
    <w:p w:rsidR="006D1653" w:rsidRPr="002B4B9C" w:rsidRDefault="006D1653" w:rsidP="006D1653">
      <w:pPr>
        <w:pStyle w:val="BlockText"/>
        <w:ind w:left="0" w:right="-180"/>
      </w:pP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946AB2" w:rsidRDefault="00946AB2">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149"/>
        <w:gridCol w:w="3894"/>
        <w:gridCol w:w="1831"/>
      </w:tblGrid>
      <w:tr w:rsidR="006D1653" w:rsidRPr="002B4B9C" w:rsidTr="00946AB2">
        <w:tc>
          <w:tcPr>
            <w:tcW w:w="9475" w:type="dxa"/>
            <w:gridSpan w:val="4"/>
            <w:tcBorders>
              <w:top w:val="nil"/>
              <w:left w:val="nil"/>
              <w:right w:val="nil"/>
            </w:tcBorders>
            <w:tcMar>
              <w:top w:w="43" w:type="dxa"/>
              <w:left w:w="115" w:type="dxa"/>
              <w:right w:w="115" w:type="dxa"/>
            </w:tcMar>
            <w:vAlign w:val="center"/>
            <w:hideMark/>
          </w:tcPr>
          <w:p w:rsidR="006D1653" w:rsidRDefault="006D1653" w:rsidP="003A4B8F">
            <w:pPr>
              <w:jc w:val="center"/>
              <w:rPr>
                <w:rFonts w:ascii="Arial" w:hAnsi="Arial" w:cs="Arial"/>
                <w:b/>
                <w:sz w:val="24"/>
                <w:szCs w:val="24"/>
              </w:rPr>
            </w:pPr>
            <w:r w:rsidRPr="002B4B9C">
              <w:rPr>
                <w:rFonts w:ascii="Arial" w:hAnsi="Arial" w:cs="Arial"/>
                <w:b/>
                <w:sz w:val="24"/>
                <w:szCs w:val="24"/>
              </w:rPr>
              <w:t>RECORD OF CHANGES</w:t>
            </w:r>
          </w:p>
          <w:p w:rsidR="00946AB2" w:rsidRPr="002B4B9C" w:rsidRDefault="00946AB2" w:rsidP="003A4B8F">
            <w:pPr>
              <w:jc w:val="center"/>
              <w:rPr>
                <w:rFonts w:ascii="Arial" w:hAnsi="Arial" w:cs="Arial"/>
                <w:b/>
                <w:sz w:val="24"/>
                <w:szCs w:val="24"/>
              </w:rPr>
            </w:pPr>
          </w:p>
        </w:tc>
      </w:tr>
      <w:tr w:rsidR="006D1653" w:rsidRPr="002B4B9C" w:rsidTr="00946AB2">
        <w:trPr>
          <w:trHeight w:val="451"/>
        </w:trPr>
        <w:tc>
          <w:tcPr>
            <w:tcW w:w="1601" w:type="dxa"/>
            <w:tcMar>
              <w:top w:w="43" w:type="dxa"/>
              <w:left w:w="115" w:type="dxa"/>
              <w:right w:w="115" w:type="dxa"/>
            </w:tcMar>
            <w:vAlign w:val="center"/>
            <w:hideMark/>
          </w:tcPr>
          <w:p w:rsidR="006D1653" w:rsidRPr="002B4B9C" w:rsidRDefault="006D1653" w:rsidP="003A4B8F">
            <w:pPr>
              <w:jc w:val="center"/>
              <w:rPr>
                <w:rFonts w:ascii="Arial" w:hAnsi="Arial" w:cs="Arial"/>
                <w:b/>
                <w:bCs/>
              </w:rPr>
            </w:pPr>
            <w:r w:rsidRPr="002B4B9C">
              <w:rPr>
                <w:rFonts w:ascii="Arial" w:hAnsi="Arial" w:cs="Arial"/>
                <w:b/>
                <w:bCs/>
              </w:rPr>
              <w:t>CHANGE #</w:t>
            </w:r>
          </w:p>
        </w:tc>
        <w:tc>
          <w:tcPr>
            <w:tcW w:w="2149" w:type="dxa"/>
            <w:tcMar>
              <w:top w:w="43" w:type="dxa"/>
              <w:left w:w="115" w:type="dxa"/>
              <w:right w:w="115" w:type="dxa"/>
            </w:tcMar>
            <w:vAlign w:val="center"/>
            <w:hideMark/>
          </w:tcPr>
          <w:p w:rsidR="006D1653" w:rsidRPr="002B4B9C" w:rsidRDefault="006D1653" w:rsidP="003A4B8F">
            <w:pPr>
              <w:jc w:val="center"/>
              <w:rPr>
                <w:rFonts w:ascii="Arial" w:hAnsi="Arial" w:cs="Arial"/>
                <w:b/>
                <w:bCs/>
              </w:rPr>
            </w:pPr>
            <w:r w:rsidRPr="002B4B9C">
              <w:rPr>
                <w:rFonts w:ascii="Arial" w:hAnsi="Arial" w:cs="Arial"/>
                <w:b/>
                <w:bCs/>
              </w:rPr>
              <w:t>DATE OF CHANGE</w:t>
            </w:r>
          </w:p>
        </w:tc>
        <w:tc>
          <w:tcPr>
            <w:tcW w:w="3894" w:type="dxa"/>
            <w:tcMar>
              <w:top w:w="43" w:type="dxa"/>
              <w:left w:w="115" w:type="dxa"/>
              <w:right w:w="115" w:type="dxa"/>
            </w:tcMar>
            <w:vAlign w:val="center"/>
            <w:hideMark/>
          </w:tcPr>
          <w:p w:rsidR="006D1653" w:rsidRPr="002B4B9C" w:rsidRDefault="006D1653" w:rsidP="00946AB2">
            <w:pPr>
              <w:pStyle w:val="Heading2"/>
              <w:numPr>
                <w:ilvl w:val="0"/>
                <w:numId w:val="0"/>
              </w:numPr>
              <w:ind w:left="1080"/>
              <w:rPr>
                <w:rFonts w:ascii="Arial" w:hAnsi="Arial" w:cs="Arial"/>
              </w:rPr>
            </w:pPr>
            <w:r w:rsidRPr="002B4B9C">
              <w:rPr>
                <w:rFonts w:ascii="Arial" w:hAnsi="Arial" w:cs="Arial"/>
              </w:rPr>
              <w:t>DESCRIPTION</w:t>
            </w:r>
          </w:p>
        </w:tc>
        <w:tc>
          <w:tcPr>
            <w:tcW w:w="1831" w:type="dxa"/>
            <w:tcMar>
              <w:top w:w="43" w:type="dxa"/>
              <w:left w:w="115" w:type="dxa"/>
              <w:right w:w="115" w:type="dxa"/>
            </w:tcMar>
            <w:vAlign w:val="center"/>
            <w:hideMark/>
          </w:tcPr>
          <w:p w:rsidR="006D1653" w:rsidRPr="002B4B9C" w:rsidRDefault="006D1653" w:rsidP="003A4B8F">
            <w:pPr>
              <w:jc w:val="center"/>
              <w:rPr>
                <w:rFonts w:ascii="Arial" w:hAnsi="Arial" w:cs="Arial"/>
                <w:b/>
                <w:bCs/>
                <w:sz w:val="20"/>
                <w:szCs w:val="20"/>
              </w:rPr>
            </w:pPr>
            <w:r w:rsidRPr="002B4B9C">
              <w:rPr>
                <w:rFonts w:ascii="Arial" w:hAnsi="Arial" w:cs="Arial"/>
                <w:b/>
                <w:bCs/>
                <w:sz w:val="20"/>
                <w:szCs w:val="20"/>
              </w:rPr>
              <w:t>CHANGED BY</w:t>
            </w:r>
          </w:p>
        </w:tc>
      </w:tr>
      <w:tr w:rsidR="006D1653" w:rsidRPr="002B4B9C" w:rsidTr="00946AB2">
        <w:trPr>
          <w:trHeight w:hRule="exact" w:val="576"/>
        </w:trPr>
        <w:tc>
          <w:tcPr>
            <w:tcW w:w="1601" w:type="dxa"/>
            <w:vAlign w:val="center"/>
            <w:hideMark/>
          </w:tcPr>
          <w:p w:rsidR="006D1653" w:rsidRPr="002B4B9C" w:rsidRDefault="006D1653" w:rsidP="003A4B8F">
            <w:pPr>
              <w:jc w:val="center"/>
              <w:rPr>
                <w:rFonts w:ascii="Arial" w:hAnsi="Arial" w:cs="Arial"/>
                <w:bCs/>
              </w:rPr>
            </w:pPr>
            <w:r w:rsidRPr="002B4B9C">
              <w:rPr>
                <w:rFonts w:ascii="Arial" w:hAnsi="Arial" w:cs="Arial"/>
                <w:bCs/>
              </w:rPr>
              <w:t>01</w:t>
            </w:r>
          </w:p>
        </w:tc>
        <w:tc>
          <w:tcPr>
            <w:tcW w:w="2149" w:type="dxa"/>
            <w:vAlign w:val="center"/>
            <w:hideMark/>
          </w:tcPr>
          <w:p w:rsidR="006D1653" w:rsidRPr="002B4B9C" w:rsidRDefault="006D1653" w:rsidP="003A4B8F">
            <w:pPr>
              <w:jc w:val="center"/>
              <w:rPr>
                <w:rFonts w:ascii="Arial" w:hAnsi="Arial" w:cs="Arial"/>
                <w:bCs/>
              </w:rPr>
            </w:pPr>
            <w:r w:rsidRPr="002B4B9C">
              <w:rPr>
                <w:rFonts w:ascii="Arial" w:hAnsi="Arial" w:cs="Arial"/>
                <w:bCs/>
              </w:rPr>
              <w:t>07-21-2017</w:t>
            </w:r>
          </w:p>
        </w:tc>
        <w:tc>
          <w:tcPr>
            <w:tcW w:w="3894" w:type="dxa"/>
            <w:vAlign w:val="center"/>
            <w:hideMark/>
          </w:tcPr>
          <w:p w:rsidR="006D1653" w:rsidRPr="002B4B9C" w:rsidRDefault="006D1653" w:rsidP="003A4B8F">
            <w:pPr>
              <w:rPr>
                <w:rFonts w:ascii="Arial" w:hAnsi="Arial" w:cs="Arial"/>
                <w:bCs/>
              </w:rPr>
            </w:pPr>
            <w:r w:rsidRPr="002B4B9C">
              <w:rPr>
                <w:rFonts w:ascii="Arial" w:hAnsi="Arial" w:cs="Arial"/>
                <w:bCs/>
              </w:rPr>
              <w:t>Update entire annex</w:t>
            </w:r>
          </w:p>
        </w:tc>
        <w:tc>
          <w:tcPr>
            <w:tcW w:w="1831" w:type="dxa"/>
            <w:vAlign w:val="center"/>
            <w:hideMark/>
          </w:tcPr>
          <w:p w:rsidR="006D1653" w:rsidRPr="002B4B9C" w:rsidRDefault="006D1653" w:rsidP="003A4B8F">
            <w:pPr>
              <w:rPr>
                <w:rFonts w:ascii="Arial" w:hAnsi="Arial" w:cs="Arial"/>
                <w:bCs/>
              </w:rPr>
            </w:pPr>
            <w:r w:rsidRPr="002B4B9C">
              <w:rPr>
                <w:rFonts w:ascii="Arial" w:hAnsi="Arial" w:cs="Arial"/>
                <w:bCs/>
              </w:rPr>
              <w:t>Tully Davidson</w:t>
            </w:r>
          </w:p>
        </w:tc>
      </w:tr>
      <w:tr w:rsidR="006D1653" w:rsidRPr="002B4B9C" w:rsidTr="00946AB2">
        <w:trPr>
          <w:trHeight w:hRule="exact" w:val="576"/>
        </w:trPr>
        <w:tc>
          <w:tcPr>
            <w:tcW w:w="1601" w:type="dxa"/>
            <w:vAlign w:val="center"/>
            <w:hideMark/>
          </w:tcPr>
          <w:p w:rsidR="006D1653" w:rsidRPr="002B4B9C" w:rsidRDefault="006D1653" w:rsidP="003A4B8F">
            <w:pPr>
              <w:jc w:val="center"/>
              <w:rPr>
                <w:rFonts w:ascii="Arial" w:hAnsi="Arial" w:cs="Arial"/>
                <w:bCs/>
              </w:rPr>
            </w:pPr>
          </w:p>
        </w:tc>
        <w:tc>
          <w:tcPr>
            <w:tcW w:w="2149" w:type="dxa"/>
            <w:vAlign w:val="center"/>
            <w:hideMark/>
          </w:tcPr>
          <w:p w:rsidR="006D1653" w:rsidRPr="002B4B9C" w:rsidRDefault="006D1653" w:rsidP="003A4B8F">
            <w:pPr>
              <w:jc w:val="center"/>
              <w:rPr>
                <w:rFonts w:ascii="Arial" w:hAnsi="Arial" w:cs="Arial"/>
                <w:bCs/>
              </w:rPr>
            </w:pPr>
          </w:p>
        </w:tc>
        <w:tc>
          <w:tcPr>
            <w:tcW w:w="3894" w:type="dxa"/>
            <w:vAlign w:val="center"/>
            <w:hideMark/>
          </w:tcPr>
          <w:p w:rsidR="006D1653" w:rsidRPr="002B4B9C" w:rsidRDefault="006D1653" w:rsidP="003A4B8F">
            <w:pPr>
              <w:rPr>
                <w:rFonts w:ascii="Arial" w:hAnsi="Arial" w:cs="Arial"/>
                <w:bCs/>
              </w:rPr>
            </w:pPr>
          </w:p>
        </w:tc>
        <w:tc>
          <w:tcPr>
            <w:tcW w:w="1831" w:type="dxa"/>
            <w:vAlign w:val="center"/>
            <w:hideMark/>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hideMark/>
          </w:tcPr>
          <w:p w:rsidR="006D1653" w:rsidRPr="002B4B9C" w:rsidRDefault="006D1653" w:rsidP="003A4B8F">
            <w:pPr>
              <w:jc w:val="center"/>
              <w:rPr>
                <w:rFonts w:ascii="Arial" w:hAnsi="Arial" w:cs="Arial"/>
                <w:bCs/>
              </w:rPr>
            </w:pPr>
          </w:p>
        </w:tc>
        <w:tc>
          <w:tcPr>
            <w:tcW w:w="2149" w:type="dxa"/>
            <w:vAlign w:val="center"/>
            <w:hideMark/>
          </w:tcPr>
          <w:p w:rsidR="006D1653" w:rsidRPr="002B4B9C" w:rsidRDefault="006D1653" w:rsidP="003A4B8F">
            <w:pPr>
              <w:jc w:val="center"/>
              <w:rPr>
                <w:rFonts w:ascii="Arial" w:hAnsi="Arial" w:cs="Arial"/>
                <w:bCs/>
              </w:rPr>
            </w:pPr>
          </w:p>
        </w:tc>
        <w:tc>
          <w:tcPr>
            <w:tcW w:w="3894" w:type="dxa"/>
            <w:vAlign w:val="center"/>
            <w:hideMark/>
          </w:tcPr>
          <w:p w:rsidR="006D1653" w:rsidRPr="002B4B9C" w:rsidRDefault="006D1653" w:rsidP="003A4B8F">
            <w:pPr>
              <w:rPr>
                <w:rFonts w:ascii="Arial" w:hAnsi="Arial" w:cs="Arial"/>
                <w:bCs/>
              </w:rPr>
            </w:pPr>
          </w:p>
        </w:tc>
        <w:tc>
          <w:tcPr>
            <w:tcW w:w="1831" w:type="dxa"/>
            <w:vAlign w:val="center"/>
            <w:hideMark/>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hideMark/>
          </w:tcPr>
          <w:p w:rsidR="006D1653" w:rsidRPr="002B4B9C" w:rsidRDefault="006D1653" w:rsidP="003A4B8F">
            <w:pPr>
              <w:jc w:val="center"/>
              <w:rPr>
                <w:rFonts w:ascii="Arial" w:hAnsi="Arial" w:cs="Arial"/>
                <w:bCs/>
              </w:rPr>
            </w:pPr>
          </w:p>
        </w:tc>
        <w:tc>
          <w:tcPr>
            <w:tcW w:w="2149" w:type="dxa"/>
            <w:vAlign w:val="center"/>
            <w:hideMark/>
          </w:tcPr>
          <w:p w:rsidR="006D1653" w:rsidRPr="002B4B9C" w:rsidRDefault="006D1653" w:rsidP="003A4B8F">
            <w:pPr>
              <w:jc w:val="center"/>
              <w:rPr>
                <w:rFonts w:ascii="Arial" w:hAnsi="Arial" w:cs="Arial"/>
                <w:bCs/>
              </w:rPr>
            </w:pPr>
          </w:p>
        </w:tc>
        <w:tc>
          <w:tcPr>
            <w:tcW w:w="3894" w:type="dxa"/>
            <w:vAlign w:val="center"/>
            <w:hideMark/>
          </w:tcPr>
          <w:p w:rsidR="006D1653" w:rsidRPr="002B4B9C" w:rsidRDefault="006D1653" w:rsidP="003A4B8F">
            <w:pPr>
              <w:rPr>
                <w:rFonts w:ascii="Arial" w:hAnsi="Arial" w:cs="Arial"/>
                <w:bCs/>
              </w:rPr>
            </w:pPr>
          </w:p>
        </w:tc>
        <w:tc>
          <w:tcPr>
            <w:tcW w:w="1831" w:type="dxa"/>
            <w:vAlign w:val="center"/>
            <w:hideMark/>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r w:rsidR="006D1653" w:rsidRPr="002B4B9C" w:rsidTr="00946AB2">
        <w:trPr>
          <w:trHeight w:hRule="exact" w:val="576"/>
        </w:trPr>
        <w:tc>
          <w:tcPr>
            <w:tcW w:w="1601" w:type="dxa"/>
            <w:vAlign w:val="center"/>
          </w:tcPr>
          <w:p w:rsidR="006D1653" w:rsidRPr="002B4B9C" w:rsidRDefault="006D1653" w:rsidP="003A4B8F">
            <w:pPr>
              <w:rPr>
                <w:rFonts w:ascii="Arial" w:hAnsi="Arial" w:cs="Arial"/>
                <w:bCs/>
              </w:rPr>
            </w:pPr>
          </w:p>
        </w:tc>
        <w:tc>
          <w:tcPr>
            <w:tcW w:w="2149" w:type="dxa"/>
            <w:vAlign w:val="center"/>
          </w:tcPr>
          <w:p w:rsidR="006D1653" w:rsidRPr="002B4B9C" w:rsidRDefault="006D1653" w:rsidP="003A4B8F">
            <w:pPr>
              <w:rPr>
                <w:rFonts w:ascii="Arial" w:hAnsi="Arial" w:cs="Arial"/>
                <w:bCs/>
              </w:rPr>
            </w:pPr>
          </w:p>
        </w:tc>
        <w:tc>
          <w:tcPr>
            <w:tcW w:w="3894" w:type="dxa"/>
            <w:vAlign w:val="center"/>
          </w:tcPr>
          <w:p w:rsidR="006D1653" w:rsidRPr="002B4B9C" w:rsidRDefault="006D1653" w:rsidP="003A4B8F">
            <w:pPr>
              <w:rPr>
                <w:rFonts w:ascii="Arial" w:hAnsi="Arial" w:cs="Arial"/>
                <w:bCs/>
              </w:rPr>
            </w:pPr>
          </w:p>
        </w:tc>
        <w:tc>
          <w:tcPr>
            <w:tcW w:w="1831" w:type="dxa"/>
            <w:vAlign w:val="center"/>
          </w:tcPr>
          <w:p w:rsidR="006D1653" w:rsidRPr="002B4B9C" w:rsidRDefault="006D1653" w:rsidP="003A4B8F">
            <w:pPr>
              <w:rPr>
                <w:rFonts w:ascii="Arial" w:hAnsi="Arial" w:cs="Arial"/>
                <w:bCs/>
              </w:rPr>
            </w:pPr>
          </w:p>
        </w:tc>
      </w:tr>
    </w:tbl>
    <w:p w:rsidR="006D1653" w:rsidRPr="002B4B9C" w:rsidRDefault="006D1653" w:rsidP="006D1653">
      <w:pPr>
        <w:tabs>
          <w:tab w:val="left" w:pos="8083"/>
        </w:tabs>
      </w:pPr>
    </w:p>
    <w:p w:rsidR="006D1653" w:rsidRPr="002B4B9C" w:rsidRDefault="006D1653" w:rsidP="006D1653">
      <w:pPr>
        <w:pStyle w:val="Heading4"/>
        <w:rPr>
          <w:rFonts w:ascii="Arial" w:hAnsi="Arial" w:cs="Arial"/>
          <w:sz w:val="32"/>
          <w:szCs w:val="32"/>
        </w:rPr>
      </w:pPr>
      <w:r w:rsidRPr="002B4B9C">
        <w:rPr>
          <w:rFonts w:ascii="Arial" w:hAnsi="Arial" w:cs="Arial"/>
          <w:sz w:val="32"/>
          <w:szCs w:val="32"/>
        </w:rPr>
        <w:br w:type="page"/>
      </w:r>
      <w:r w:rsidRPr="002B4B9C">
        <w:rPr>
          <w:rFonts w:ascii="Arial" w:hAnsi="Arial" w:cs="Arial"/>
          <w:sz w:val="32"/>
          <w:szCs w:val="32"/>
        </w:rPr>
        <w:lastRenderedPageBreak/>
        <w:t>APPROVAL &amp; IMPLEMENTATION</w:t>
      </w: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sz w:val="32"/>
          <w:szCs w:val="32"/>
        </w:rPr>
      </w:pPr>
      <w:r w:rsidRPr="002B4B9C">
        <w:rPr>
          <w:rFonts w:ascii="Arial" w:hAnsi="Arial" w:cs="Arial"/>
          <w:b/>
          <w:bCs/>
          <w:sz w:val="32"/>
          <w:szCs w:val="32"/>
        </w:rPr>
        <w:t>Annex R</w:t>
      </w:r>
    </w:p>
    <w:p w:rsidR="006D1653" w:rsidRPr="002B4B9C" w:rsidRDefault="006D1653" w:rsidP="006D1653">
      <w:pPr>
        <w:jc w:val="center"/>
        <w:rPr>
          <w:rFonts w:ascii="Arial" w:hAnsi="Arial" w:cs="Arial"/>
          <w:b/>
          <w:bCs/>
          <w:sz w:val="32"/>
          <w:szCs w:val="32"/>
        </w:rPr>
      </w:pPr>
    </w:p>
    <w:p w:rsidR="006D1653" w:rsidRPr="002B4B9C" w:rsidRDefault="006D1653" w:rsidP="006D1653">
      <w:pPr>
        <w:jc w:val="center"/>
        <w:rPr>
          <w:rFonts w:ascii="Arial" w:hAnsi="Arial" w:cs="Arial"/>
          <w:b/>
          <w:bCs/>
          <w:sz w:val="32"/>
          <w:szCs w:val="32"/>
        </w:rPr>
      </w:pPr>
    </w:p>
    <w:p w:rsidR="006D1653" w:rsidRPr="002B4B9C" w:rsidRDefault="006D1653" w:rsidP="006D1653">
      <w:pPr>
        <w:jc w:val="center"/>
        <w:rPr>
          <w:rFonts w:ascii="Arial" w:hAnsi="Arial" w:cs="Arial"/>
          <w:b/>
          <w:bCs/>
          <w:sz w:val="32"/>
          <w:szCs w:val="32"/>
        </w:rPr>
      </w:pPr>
      <w:r w:rsidRPr="002B4B9C">
        <w:rPr>
          <w:rFonts w:ascii="Arial" w:hAnsi="Arial" w:cs="Arial"/>
          <w:b/>
          <w:bCs/>
          <w:sz w:val="32"/>
          <w:szCs w:val="32"/>
        </w:rPr>
        <w:t>Search &amp; Rescue</w:t>
      </w:r>
    </w:p>
    <w:p w:rsidR="006D1653" w:rsidRPr="002B4B9C" w:rsidRDefault="006D1653" w:rsidP="006D1653">
      <w:pPr>
        <w:jc w:val="center"/>
        <w:rPr>
          <w:rFonts w:ascii="Arial" w:hAnsi="Arial" w:cs="Arial"/>
          <w:b/>
          <w:bCs/>
          <w:sz w:val="24"/>
          <w:szCs w:val="24"/>
        </w:rPr>
      </w:pP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6D1653" w:rsidRPr="00946AB2" w:rsidRDefault="006D1653" w:rsidP="006D1653">
      <w:pPr>
        <w:pStyle w:val="BodyText2"/>
        <w:suppressAutoHyphens/>
        <w:rPr>
          <w:rFonts w:ascii="Arial" w:hAnsi="Arial" w:cs="Arial"/>
          <w:spacing w:val="-2"/>
        </w:rPr>
      </w:pPr>
      <w:r w:rsidRPr="00946AB2">
        <w:rPr>
          <w:rFonts w:ascii="Arial" w:hAnsi="Arial" w:cs="Arial"/>
          <w:spacing w:val="-2"/>
        </w:rPr>
        <w:t xml:space="preserve">This annex is hereby approved for implementation </w:t>
      </w:r>
      <w:r w:rsidR="00946AB2">
        <w:rPr>
          <w:rFonts w:ascii="Arial" w:hAnsi="Arial" w:cs="Arial"/>
          <w:spacing w:val="-2"/>
        </w:rPr>
        <w:t xml:space="preserve">effective August 31, 2017, </w:t>
      </w:r>
      <w:r w:rsidRPr="00946AB2">
        <w:rPr>
          <w:rFonts w:ascii="Arial" w:hAnsi="Arial" w:cs="Arial"/>
          <w:spacing w:val="-2"/>
        </w:rPr>
        <w:t xml:space="preserve">and supersedes all previous editions. </w:t>
      </w: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946AB2" w:rsidRDefault="00946AB2" w:rsidP="00946AB2">
      <w:r w:rsidRPr="00556A10">
        <w:rPr>
          <w:noProof/>
        </w:rPr>
        <w:pict>
          <v:shape id="Picture 7" o:spid="_x0000_i1026" type="#_x0000_t75" style="width:468pt;height:80.25pt;visibility:visible;mso-wrap-style:square">
            <v:imagedata r:id="rId9" o:title=""/>
          </v:shape>
        </w:pict>
      </w: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6D1653" w:rsidRPr="002B4B9C" w:rsidRDefault="006D1653" w:rsidP="006D1653">
      <w:pPr>
        <w:jc w:val="center"/>
        <w:rPr>
          <w:rFonts w:ascii="Arial" w:hAnsi="Arial" w:cs="Arial"/>
          <w:b/>
          <w:bCs/>
        </w:rPr>
      </w:pPr>
    </w:p>
    <w:p w:rsidR="00943740" w:rsidRPr="002B4B9C" w:rsidRDefault="00943740">
      <w:pPr>
        <w:jc w:val="center"/>
        <w:rPr>
          <w:rFonts w:ascii="Arial" w:hAnsi="Arial" w:cs="Arial"/>
          <w:b/>
          <w:bCs/>
          <w:sz w:val="24"/>
          <w:szCs w:val="24"/>
        </w:rPr>
      </w:pPr>
    </w:p>
    <w:p w:rsidR="00943740" w:rsidRPr="002B4B9C" w:rsidRDefault="00943740">
      <w:pPr>
        <w:jc w:val="center"/>
        <w:rPr>
          <w:rFonts w:ascii="Arial" w:hAnsi="Arial" w:cs="Arial"/>
          <w:b/>
          <w:bCs/>
          <w:sz w:val="24"/>
          <w:szCs w:val="24"/>
        </w:rPr>
      </w:pPr>
    </w:p>
    <w:p w:rsidR="00943740" w:rsidRPr="002B4B9C" w:rsidRDefault="00943740">
      <w:pPr>
        <w:jc w:val="center"/>
        <w:rPr>
          <w:rFonts w:ascii="Arial" w:hAnsi="Arial" w:cs="Arial"/>
          <w:b/>
          <w:bCs/>
          <w:sz w:val="24"/>
          <w:szCs w:val="24"/>
        </w:rPr>
      </w:pPr>
    </w:p>
    <w:p w:rsidR="00943740" w:rsidRPr="002B4B9C" w:rsidRDefault="00943740">
      <w:pPr>
        <w:jc w:val="center"/>
        <w:rPr>
          <w:rFonts w:ascii="Arial" w:hAnsi="Arial" w:cs="Arial"/>
          <w:b/>
          <w:bCs/>
          <w:sz w:val="24"/>
          <w:szCs w:val="24"/>
        </w:rPr>
      </w:pPr>
    </w:p>
    <w:p w:rsidR="00943740" w:rsidRPr="002B4B9C" w:rsidRDefault="00943740">
      <w:pPr>
        <w:jc w:val="center"/>
        <w:rPr>
          <w:rFonts w:ascii="Arial" w:hAnsi="Arial" w:cs="Arial"/>
          <w:b/>
          <w:bCs/>
          <w:sz w:val="24"/>
          <w:szCs w:val="24"/>
        </w:rPr>
      </w:pPr>
    </w:p>
    <w:p w:rsidR="00943740" w:rsidRPr="002B4B9C" w:rsidRDefault="00943740">
      <w:pPr>
        <w:pBdr>
          <w:top w:val="single" w:sz="12" w:space="1" w:color="auto"/>
          <w:left w:val="single" w:sz="12" w:space="4" w:color="auto"/>
          <w:bottom w:val="single" w:sz="12" w:space="1" w:color="auto"/>
          <w:right w:val="single" w:sz="12" w:space="4" w:color="auto"/>
        </w:pBdr>
        <w:jc w:val="center"/>
        <w:rPr>
          <w:rFonts w:ascii="Arial" w:hAnsi="Arial" w:cs="Arial"/>
        </w:rPr>
        <w:sectPr w:rsidR="00943740" w:rsidRPr="002B4B9C">
          <w:footerReference w:type="default" r:id="rId10"/>
          <w:pgSz w:w="12240" w:h="15840"/>
          <w:pgMar w:top="1440" w:right="1440" w:bottom="1440" w:left="1440" w:header="720" w:footer="720" w:gutter="0"/>
          <w:pgNumType w:fmt="lowerRoman" w:start="1"/>
          <w:cols w:space="720"/>
        </w:sectPr>
      </w:pPr>
    </w:p>
    <w:p w:rsidR="00943740" w:rsidRPr="002B4B9C" w:rsidRDefault="00943740" w:rsidP="00943740">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2B4B9C">
        <w:rPr>
          <w:rFonts w:ascii="Arial" w:hAnsi="Arial" w:cs="Arial"/>
          <w:b/>
          <w:bCs/>
          <w:sz w:val="28"/>
          <w:szCs w:val="28"/>
        </w:rPr>
        <w:lastRenderedPageBreak/>
        <w:t>ANNEX R</w:t>
      </w:r>
    </w:p>
    <w:p w:rsidR="00943740" w:rsidRPr="002B4B9C" w:rsidRDefault="00943740" w:rsidP="00943740">
      <w:pPr>
        <w:pBdr>
          <w:top w:val="single" w:sz="4" w:space="1" w:color="auto"/>
          <w:left w:val="single" w:sz="4" w:space="4" w:color="auto"/>
          <w:bottom w:val="single" w:sz="4" w:space="1" w:color="auto"/>
          <w:right w:val="single" w:sz="4" w:space="4" w:color="auto"/>
        </w:pBdr>
        <w:jc w:val="center"/>
        <w:rPr>
          <w:rFonts w:ascii="Arial" w:hAnsi="Arial" w:cs="Arial"/>
          <w:b/>
          <w:bCs/>
          <w:sz w:val="16"/>
          <w:szCs w:val="16"/>
        </w:rPr>
      </w:pPr>
    </w:p>
    <w:p w:rsidR="00943740" w:rsidRPr="002B4B9C" w:rsidRDefault="00943740" w:rsidP="00943740">
      <w:pPr>
        <w:pStyle w:val="Heading7"/>
        <w:pBdr>
          <w:top w:val="single" w:sz="4" w:space="1" w:color="auto"/>
          <w:left w:val="single" w:sz="4" w:space="4" w:color="auto"/>
          <w:bottom w:val="single" w:sz="4" w:space="1" w:color="auto"/>
          <w:right w:val="single" w:sz="4" w:space="4" w:color="auto"/>
        </w:pBdr>
      </w:pPr>
      <w:r w:rsidRPr="002B4B9C">
        <w:t>SEARCH &amp; RESCUE</w:t>
      </w:r>
    </w:p>
    <w:p w:rsidR="00943740" w:rsidRPr="002B4B9C" w:rsidRDefault="00943740">
      <w:pPr>
        <w:jc w:val="center"/>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t>AUTHORITY</w:t>
      </w:r>
    </w:p>
    <w:p w:rsidR="00943740" w:rsidRPr="002B4B9C" w:rsidRDefault="00943740">
      <w:pPr>
        <w:jc w:val="both"/>
        <w:rPr>
          <w:rFonts w:ascii="Arial" w:hAnsi="Arial" w:cs="Arial"/>
        </w:rPr>
      </w:pPr>
    </w:p>
    <w:p w:rsidR="00943740" w:rsidRPr="002B4B9C" w:rsidRDefault="00943740">
      <w:pPr>
        <w:jc w:val="both"/>
        <w:rPr>
          <w:rFonts w:ascii="Arial" w:hAnsi="Arial" w:cs="Arial"/>
        </w:rPr>
      </w:pPr>
      <w:r w:rsidRPr="002B4B9C">
        <w:rPr>
          <w:rFonts w:ascii="Arial" w:hAnsi="Arial" w:cs="Arial"/>
        </w:rPr>
        <w:t xml:space="preserve">See </w:t>
      </w:r>
      <w:r w:rsidRPr="00946AB2">
        <w:rPr>
          <w:rFonts w:ascii="Arial" w:hAnsi="Arial" w:cs="Arial"/>
          <w:b/>
        </w:rPr>
        <w:t>Basic Plan</w:t>
      </w:r>
      <w:r w:rsidRPr="002B4B9C">
        <w:rPr>
          <w:rFonts w:ascii="Arial" w:hAnsi="Arial" w:cs="Arial"/>
        </w:rPr>
        <w:t>, Section 1.</w:t>
      </w:r>
    </w:p>
    <w:p w:rsidR="00943740" w:rsidRPr="002B4B9C" w:rsidRDefault="00943740">
      <w:pPr>
        <w:jc w:val="both"/>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t>PURPOSE</w:t>
      </w:r>
    </w:p>
    <w:p w:rsidR="00943740" w:rsidRPr="002B4B9C" w:rsidRDefault="00943740">
      <w:pPr>
        <w:ind w:left="720"/>
        <w:jc w:val="both"/>
        <w:rPr>
          <w:rFonts w:ascii="Arial" w:hAnsi="Arial" w:cs="Arial"/>
        </w:rPr>
      </w:pPr>
    </w:p>
    <w:p w:rsidR="00943740" w:rsidRPr="002B4B9C" w:rsidRDefault="00943740">
      <w:pPr>
        <w:pStyle w:val="BodyText2"/>
        <w:rPr>
          <w:rFonts w:ascii="Arial" w:hAnsi="Arial" w:cs="Arial"/>
        </w:rPr>
      </w:pPr>
      <w:r w:rsidRPr="002B4B9C">
        <w:rPr>
          <w:rFonts w:ascii="Arial" w:hAnsi="Arial" w:cs="Arial"/>
        </w:rPr>
        <w:t>The purpose of this annex is to outline operational concepts and organizational arrangements for SAR operations during emergency situations in our community.  This annex is applicable to all agencies, organizations and personnel assigned SAR functional responsibilities.</w:t>
      </w:r>
    </w:p>
    <w:p w:rsidR="00943740" w:rsidRPr="002B4B9C" w:rsidRDefault="00943740">
      <w:pPr>
        <w:ind w:left="720"/>
        <w:jc w:val="both"/>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t>EXPLANATION OF TERMS</w:t>
      </w:r>
    </w:p>
    <w:p w:rsidR="00943740" w:rsidRPr="002B4B9C" w:rsidRDefault="00943740"/>
    <w:p w:rsidR="00943740" w:rsidRPr="002B4B9C" w:rsidRDefault="00943740">
      <w:pPr>
        <w:numPr>
          <w:ilvl w:val="0"/>
          <w:numId w:val="23"/>
        </w:numPr>
        <w:tabs>
          <w:tab w:val="clear" w:pos="1440"/>
          <w:tab w:val="num" w:pos="720"/>
        </w:tabs>
        <w:ind w:left="720"/>
      </w:pPr>
      <w:r w:rsidRPr="002B4B9C">
        <w:rPr>
          <w:rFonts w:ascii="Arial" w:hAnsi="Arial" w:cs="Arial"/>
          <w:b/>
          <w:bCs/>
        </w:rPr>
        <w:t>Acronyms</w:t>
      </w:r>
    </w:p>
    <w:p w:rsidR="00943740" w:rsidRPr="002B4B9C" w:rsidRDefault="00943740">
      <w:pPr>
        <w:rPr>
          <w:rFonts w:ascii="Arial" w:hAnsi="Arial" w:cs="Arial"/>
          <w:b/>
          <w:bCs/>
        </w:rPr>
      </w:pPr>
    </w:p>
    <w:p w:rsidR="00943740" w:rsidRPr="002B4B9C" w:rsidRDefault="00943740">
      <w:pPr>
        <w:ind w:left="720"/>
        <w:rPr>
          <w:rFonts w:ascii="Arial" w:hAnsi="Arial" w:cs="Arial"/>
        </w:rPr>
      </w:pPr>
      <w:r w:rsidRPr="002B4B9C">
        <w:rPr>
          <w:rFonts w:ascii="Arial" w:hAnsi="Arial" w:cs="Arial"/>
        </w:rPr>
        <w:t>DDC</w:t>
      </w:r>
      <w:r w:rsidRPr="002B4B9C">
        <w:rPr>
          <w:rFonts w:ascii="Arial" w:hAnsi="Arial" w:cs="Arial"/>
        </w:rPr>
        <w:tab/>
      </w:r>
      <w:r w:rsidRPr="002B4B9C">
        <w:rPr>
          <w:rFonts w:ascii="Arial" w:hAnsi="Arial" w:cs="Arial"/>
        </w:rPr>
        <w:tab/>
        <w:t>Disaster District Committee</w:t>
      </w:r>
    </w:p>
    <w:p w:rsidR="00943740" w:rsidRPr="002B4B9C" w:rsidRDefault="00943740">
      <w:pPr>
        <w:ind w:left="720"/>
        <w:rPr>
          <w:rFonts w:ascii="Arial" w:hAnsi="Arial" w:cs="Arial"/>
        </w:rPr>
      </w:pPr>
      <w:r w:rsidRPr="002B4B9C">
        <w:rPr>
          <w:rFonts w:ascii="Arial" w:hAnsi="Arial" w:cs="Arial"/>
        </w:rPr>
        <w:t>EMC</w:t>
      </w:r>
      <w:r w:rsidRPr="002B4B9C">
        <w:rPr>
          <w:rFonts w:ascii="Arial" w:hAnsi="Arial" w:cs="Arial"/>
        </w:rPr>
        <w:tab/>
      </w:r>
      <w:r w:rsidRPr="002B4B9C">
        <w:rPr>
          <w:rFonts w:ascii="Arial" w:hAnsi="Arial" w:cs="Arial"/>
        </w:rPr>
        <w:tab/>
        <w:t>Emergency Management Coordinator</w:t>
      </w:r>
    </w:p>
    <w:p w:rsidR="00943740" w:rsidRPr="002B4B9C" w:rsidRDefault="00943740">
      <w:pPr>
        <w:ind w:left="720"/>
        <w:rPr>
          <w:rFonts w:ascii="Arial" w:hAnsi="Arial" w:cs="Arial"/>
        </w:rPr>
      </w:pPr>
      <w:r w:rsidRPr="002B4B9C">
        <w:rPr>
          <w:rFonts w:ascii="Arial" w:hAnsi="Arial" w:cs="Arial"/>
        </w:rPr>
        <w:t>EOC</w:t>
      </w:r>
      <w:r w:rsidRPr="002B4B9C">
        <w:rPr>
          <w:rFonts w:ascii="Arial" w:hAnsi="Arial" w:cs="Arial"/>
        </w:rPr>
        <w:tab/>
      </w:r>
      <w:r w:rsidRPr="002B4B9C">
        <w:rPr>
          <w:rFonts w:ascii="Arial" w:hAnsi="Arial" w:cs="Arial"/>
        </w:rPr>
        <w:tab/>
        <w:t>Emergency Operations Center</w:t>
      </w:r>
    </w:p>
    <w:p w:rsidR="00943740" w:rsidRPr="002B4B9C" w:rsidRDefault="00943740">
      <w:pPr>
        <w:ind w:left="720"/>
        <w:rPr>
          <w:rFonts w:ascii="Arial" w:hAnsi="Arial" w:cs="Arial"/>
        </w:rPr>
      </w:pPr>
      <w:r w:rsidRPr="002B4B9C">
        <w:rPr>
          <w:rFonts w:ascii="Arial" w:hAnsi="Arial" w:cs="Arial"/>
        </w:rPr>
        <w:t>IC</w:t>
      </w:r>
      <w:r w:rsidRPr="002B4B9C">
        <w:rPr>
          <w:rFonts w:ascii="Arial" w:hAnsi="Arial" w:cs="Arial"/>
        </w:rPr>
        <w:tab/>
      </w:r>
      <w:r w:rsidRPr="002B4B9C">
        <w:rPr>
          <w:rFonts w:ascii="Arial" w:hAnsi="Arial" w:cs="Arial"/>
        </w:rPr>
        <w:tab/>
        <w:t>Incident Commander</w:t>
      </w:r>
    </w:p>
    <w:p w:rsidR="00943740" w:rsidRPr="002B4B9C" w:rsidRDefault="00943740">
      <w:pPr>
        <w:ind w:left="720"/>
        <w:rPr>
          <w:rFonts w:ascii="Arial" w:hAnsi="Arial" w:cs="Arial"/>
        </w:rPr>
      </w:pPr>
      <w:r w:rsidRPr="002B4B9C">
        <w:rPr>
          <w:rFonts w:ascii="Arial" w:hAnsi="Arial" w:cs="Arial"/>
        </w:rPr>
        <w:t>ICP</w:t>
      </w:r>
      <w:r w:rsidRPr="002B4B9C">
        <w:rPr>
          <w:rFonts w:ascii="Arial" w:hAnsi="Arial" w:cs="Arial"/>
        </w:rPr>
        <w:tab/>
      </w:r>
      <w:r w:rsidRPr="002B4B9C">
        <w:rPr>
          <w:rFonts w:ascii="Arial" w:hAnsi="Arial" w:cs="Arial"/>
        </w:rPr>
        <w:tab/>
        <w:t>Incident Command Post</w:t>
      </w:r>
    </w:p>
    <w:p w:rsidR="00943740" w:rsidRPr="002B4B9C" w:rsidRDefault="00943740">
      <w:pPr>
        <w:ind w:left="720"/>
        <w:rPr>
          <w:rFonts w:ascii="Arial" w:hAnsi="Arial" w:cs="Arial"/>
        </w:rPr>
      </w:pPr>
      <w:r w:rsidRPr="002B4B9C">
        <w:rPr>
          <w:rFonts w:ascii="Arial" w:hAnsi="Arial" w:cs="Arial"/>
        </w:rPr>
        <w:t>ICS</w:t>
      </w:r>
      <w:r w:rsidRPr="002B4B9C">
        <w:rPr>
          <w:rFonts w:ascii="Arial" w:hAnsi="Arial" w:cs="Arial"/>
        </w:rPr>
        <w:tab/>
      </w:r>
      <w:r w:rsidRPr="002B4B9C">
        <w:rPr>
          <w:rFonts w:ascii="Arial" w:hAnsi="Arial" w:cs="Arial"/>
        </w:rPr>
        <w:tab/>
        <w:t>Incident Command System</w:t>
      </w:r>
    </w:p>
    <w:p w:rsidR="00943740" w:rsidRPr="002B4B9C" w:rsidRDefault="00943740">
      <w:pPr>
        <w:ind w:left="720"/>
        <w:rPr>
          <w:rFonts w:ascii="Arial" w:hAnsi="Arial" w:cs="Arial"/>
        </w:rPr>
      </w:pPr>
      <w:r w:rsidRPr="002B4B9C">
        <w:rPr>
          <w:rFonts w:ascii="Arial" w:hAnsi="Arial" w:cs="Arial"/>
        </w:rPr>
        <w:t>JP</w:t>
      </w:r>
      <w:r w:rsidRPr="002B4B9C">
        <w:rPr>
          <w:rFonts w:ascii="Arial" w:hAnsi="Arial" w:cs="Arial"/>
        </w:rPr>
        <w:tab/>
      </w:r>
      <w:r w:rsidRPr="002B4B9C">
        <w:rPr>
          <w:rFonts w:ascii="Arial" w:hAnsi="Arial" w:cs="Arial"/>
        </w:rPr>
        <w:tab/>
        <w:t>Justice of the Peace</w:t>
      </w:r>
    </w:p>
    <w:p w:rsidR="00943740" w:rsidRPr="002B4B9C" w:rsidRDefault="00943740">
      <w:pPr>
        <w:ind w:left="720"/>
        <w:rPr>
          <w:rFonts w:ascii="Arial" w:hAnsi="Arial" w:cs="Arial"/>
        </w:rPr>
      </w:pPr>
      <w:r w:rsidRPr="002B4B9C">
        <w:rPr>
          <w:rFonts w:ascii="Arial" w:hAnsi="Arial" w:cs="Arial"/>
        </w:rPr>
        <w:t>ME</w:t>
      </w:r>
      <w:r w:rsidRPr="002B4B9C">
        <w:rPr>
          <w:rFonts w:ascii="Arial" w:hAnsi="Arial" w:cs="Arial"/>
        </w:rPr>
        <w:tab/>
      </w:r>
      <w:r w:rsidRPr="002B4B9C">
        <w:rPr>
          <w:rFonts w:ascii="Arial" w:hAnsi="Arial" w:cs="Arial"/>
        </w:rPr>
        <w:tab/>
        <w:t>Medical Examiner</w:t>
      </w:r>
    </w:p>
    <w:p w:rsidR="00943740" w:rsidRPr="002B4B9C" w:rsidRDefault="00943740">
      <w:pPr>
        <w:ind w:left="720"/>
        <w:rPr>
          <w:rFonts w:ascii="Arial" w:hAnsi="Arial" w:cs="Arial"/>
        </w:rPr>
      </w:pPr>
      <w:r w:rsidRPr="002B4B9C">
        <w:rPr>
          <w:rFonts w:ascii="Arial" w:hAnsi="Arial" w:cs="Arial"/>
        </w:rPr>
        <w:t>NIMS</w:t>
      </w:r>
      <w:r w:rsidRPr="002B4B9C">
        <w:rPr>
          <w:rFonts w:ascii="Arial" w:hAnsi="Arial" w:cs="Arial"/>
        </w:rPr>
        <w:tab/>
      </w:r>
      <w:r w:rsidRPr="002B4B9C">
        <w:rPr>
          <w:rFonts w:ascii="Arial" w:hAnsi="Arial" w:cs="Arial"/>
        </w:rPr>
        <w:tab/>
        <w:t>National Incident Management System</w:t>
      </w:r>
    </w:p>
    <w:p w:rsidR="00943740" w:rsidRPr="002B4B9C" w:rsidRDefault="00943740">
      <w:pPr>
        <w:ind w:left="720"/>
        <w:rPr>
          <w:rFonts w:ascii="Arial" w:hAnsi="Arial" w:cs="Arial"/>
        </w:rPr>
      </w:pPr>
      <w:r w:rsidRPr="002B4B9C">
        <w:rPr>
          <w:rFonts w:ascii="Arial" w:hAnsi="Arial" w:cs="Arial"/>
        </w:rPr>
        <w:t>SAR</w:t>
      </w:r>
      <w:r w:rsidRPr="002B4B9C">
        <w:rPr>
          <w:rFonts w:ascii="Arial" w:hAnsi="Arial" w:cs="Arial"/>
        </w:rPr>
        <w:tab/>
      </w:r>
      <w:r w:rsidRPr="002B4B9C">
        <w:rPr>
          <w:rFonts w:ascii="Arial" w:hAnsi="Arial" w:cs="Arial"/>
        </w:rPr>
        <w:tab/>
        <w:t>Search and Rescue</w:t>
      </w:r>
    </w:p>
    <w:p w:rsidR="00943740" w:rsidRPr="002B4B9C" w:rsidRDefault="00943740">
      <w:pPr>
        <w:ind w:left="720"/>
        <w:rPr>
          <w:rFonts w:ascii="Arial" w:hAnsi="Arial" w:cs="Arial"/>
        </w:rPr>
      </w:pPr>
      <w:r w:rsidRPr="002B4B9C">
        <w:rPr>
          <w:rFonts w:ascii="Arial" w:hAnsi="Arial" w:cs="Arial"/>
        </w:rPr>
        <w:t>SOP</w:t>
      </w:r>
      <w:r w:rsidRPr="002B4B9C">
        <w:rPr>
          <w:rFonts w:ascii="Arial" w:hAnsi="Arial" w:cs="Arial"/>
        </w:rPr>
        <w:tab/>
      </w:r>
      <w:r w:rsidRPr="002B4B9C">
        <w:rPr>
          <w:rFonts w:ascii="Arial" w:hAnsi="Arial" w:cs="Arial"/>
        </w:rPr>
        <w:tab/>
        <w:t>Standard Operating Procedures</w:t>
      </w:r>
    </w:p>
    <w:p w:rsidR="00943740" w:rsidRPr="002B4B9C" w:rsidRDefault="00943740">
      <w:pPr>
        <w:ind w:left="720"/>
        <w:rPr>
          <w:rFonts w:ascii="Arial" w:hAnsi="Arial" w:cs="Arial"/>
        </w:rPr>
      </w:pPr>
      <w:r w:rsidRPr="002B4B9C">
        <w:rPr>
          <w:rFonts w:ascii="Arial" w:hAnsi="Arial" w:cs="Arial"/>
        </w:rPr>
        <w:t>TEEX</w:t>
      </w:r>
      <w:r w:rsidRPr="002B4B9C">
        <w:rPr>
          <w:rFonts w:ascii="Arial" w:hAnsi="Arial" w:cs="Arial"/>
        </w:rPr>
        <w:tab/>
      </w:r>
      <w:r w:rsidRPr="002B4B9C">
        <w:rPr>
          <w:rFonts w:ascii="Arial" w:hAnsi="Arial" w:cs="Arial"/>
        </w:rPr>
        <w:tab/>
        <w:t>Texas Engineering Extension Service</w:t>
      </w:r>
    </w:p>
    <w:p w:rsidR="00943740" w:rsidRPr="002B4B9C" w:rsidRDefault="00943740">
      <w:pPr>
        <w:ind w:left="720"/>
        <w:rPr>
          <w:rFonts w:ascii="Arial" w:hAnsi="Arial" w:cs="Arial"/>
        </w:rPr>
      </w:pPr>
      <w:r w:rsidRPr="002B4B9C">
        <w:rPr>
          <w:rFonts w:ascii="Arial" w:hAnsi="Arial" w:cs="Arial"/>
        </w:rPr>
        <w:t>TX-TF1</w:t>
      </w:r>
      <w:r w:rsidRPr="002B4B9C">
        <w:rPr>
          <w:rFonts w:ascii="Arial" w:hAnsi="Arial" w:cs="Arial"/>
        </w:rPr>
        <w:tab/>
        <w:t>Texas Task Force 1</w:t>
      </w:r>
    </w:p>
    <w:p w:rsidR="00943740" w:rsidRPr="002B4B9C" w:rsidRDefault="00943740">
      <w:pPr>
        <w:ind w:left="720"/>
        <w:rPr>
          <w:rFonts w:ascii="Arial" w:hAnsi="Arial" w:cs="Arial"/>
        </w:rPr>
      </w:pPr>
      <w:r w:rsidRPr="002B4B9C">
        <w:rPr>
          <w:rFonts w:ascii="Arial" w:hAnsi="Arial" w:cs="Arial"/>
        </w:rPr>
        <w:t>US&amp;R</w:t>
      </w:r>
      <w:r w:rsidRPr="002B4B9C">
        <w:rPr>
          <w:rFonts w:ascii="Arial" w:hAnsi="Arial" w:cs="Arial"/>
        </w:rPr>
        <w:tab/>
      </w:r>
      <w:r w:rsidRPr="002B4B9C">
        <w:rPr>
          <w:rFonts w:ascii="Arial" w:hAnsi="Arial" w:cs="Arial"/>
        </w:rPr>
        <w:tab/>
        <w:t>Urban Search and Rescue</w:t>
      </w:r>
    </w:p>
    <w:p w:rsidR="00943740" w:rsidRPr="002B4B9C" w:rsidRDefault="00943740">
      <w:pPr>
        <w:ind w:left="720"/>
        <w:rPr>
          <w:rFonts w:ascii="Arial" w:hAnsi="Arial" w:cs="Arial"/>
        </w:rPr>
      </w:pPr>
      <w:r w:rsidRPr="002B4B9C">
        <w:rPr>
          <w:rFonts w:ascii="Arial" w:hAnsi="Arial" w:cs="Arial"/>
        </w:rPr>
        <w:t>VFD</w:t>
      </w:r>
      <w:r w:rsidRPr="002B4B9C">
        <w:rPr>
          <w:rFonts w:ascii="Arial" w:hAnsi="Arial" w:cs="Arial"/>
        </w:rPr>
        <w:tab/>
      </w:r>
      <w:r w:rsidRPr="002B4B9C">
        <w:rPr>
          <w:rFonts w:ascii="Arial" w:hAnsi="Arial" w:cs="Arial"/>
        </w:rPr>
        <w:tab/>
        <w:t>Volunteer Fire Department</w:t>
      </w:r>
    </w:p>
    <w:p w:rsidR="00943740" w:rsidRPr="002B4B9C" w:rsidRDefault="00943740">
      <w:pPr>
        <w:ind w:left="720"/>
        <w:rPr>
          <w:rFonts w:ascii="Arial" w:hAnsi="Arial" w:cs="Arial"/>
        </w:rPr>
      </w:pPr>
    </w:p>
    <w:p w:rsidR="00943740" w:rsidRPr="002B4B9C" w:rsidRDefault="00943740">
      <w:pPr>
        <w:numPr>
          <w:ilvl w:val="0"/>
          <w:numId w:val="23"/>
        </w:numPr>
        <w:tabs>
          <w:tab w:val="clear" w:pos="1440"/>
          <w:tab w:val="num" w:pos="720"/>
        </w:tabs>
        <w:ind w:left="720"/>
      </w:pPr>
      <w:r w:rsidRPr="002B4B9C">
        <w:rPr>
          <w:rFonts w:ascii="Arial" w:hAnsi="Arial" w:cs="Arial"/>
          <w:b/>
          <w:bCs/>
        </w:rPr>
        <w:t>Definitions</w:t>
      </w:r>
    </w:p>
    <w:p w:rsidR="00943740" w:rsidRPr="002B4B9C" w:rsidRDefault="00943740">
      <w:pPr>
        <w:ind w:left="720"/>
      </w:pPr>
    </w:p>
    <w:p w:rsidR="00943740" w:rsidRPr="002B4B9C" w:rsidRDefault="00943740">
      <w:pPr>
        <w:numPr>
          <w:ilvl w:val="0"/>
          <w:numId w:val="24"/>
        </w:numPr>
        <w:tabs>
          <w:tab w:val="clear" w:pos="360"/>
          <w:tab w:val="num" w:pos="1080"/>
        </w:tabs>
        <w:ind w:left="1080"/>
        <w:jc w:val="both"/>
        <w:rPr>
          <w:rFonts w:ascii="Arial" w:hAnsi="Arial" w:cs="Arial"/>
          <w:u w:val="single"/>
        </w:rPr>
      </w:pPr>
      <w:r w:rsidRPr="002B4B9C">
        <w:rPr>
          <w:rFonts w:ascii="Arial" w:hAnsi="Arial" w:cs="Arial"/>
          <w:u w:val="single"/>
        </w:rPr>
        <w:t>Hazmat.</w:t>
      </w:r>
      <w:r w:rsidRPr="002B4B9C">
        <w:rPr>
          <w:rFonts w:ascii="Arial" w:hAnsi="Arial" w:cs="Arial"/>
        </w:rPr>
        <w:t xml:space="preserve">  Hazardous materials.</w:t>
      </w:r>
    </w:p>
    <w:p w:rsidR="00943740" w:rsidRPr="002B4B9C" w:rsidRDefault="00943740">
      <w:pPr>
        <w:jc w:val="both"/>
        <w:rPr>
          <w:rFonts w:ascii="Arial" w:hAnsi="Arial" w:cs="Arial"/>
          <w:u w:val="single"/>
        </w:rPr>
      </w:pPr>
    </w:p>
    <w:p w:rsidR="00943740" w:rsidRPr="002B4B9C" w:rsidRDefault="00943740">
      <w:pPr>
        <w:numPr>
          <w:ilvl w:val="0"/>
          <w:numId w:val="24"/>
        </w:numPr>
        <w:tabs>
          <w:tab w:val="clear" w:pos="360"/>
          <w:tab w:val="num" w:pos="1080"/>
        </w:tabs>
        <w:ind w:left="1080"/>
        <w:jc w:val="both"/>
        <w:rPr>
          <w:rFonts w:ascii="Arial" w:hAnsi="Arial" w:cs="Arial"/>
          <w:u w:val="single"/>
        </w:rPr>
      </w:pPr>
      <w:r w:rsidRPr="002B4B9C">
        <w:rPr>
          <w:rFonts w:ascii="Arial" w:hAnsi="Arial" w:cs="Arial"/>
          <w:u w:val="single"/>
        </w:rPr>
        <w:t>Secondary Hazard.</w:t>
      </w:r>
      <w:r w:rsidRPr="002B4B9C">
        <w:rPr>
          <w:rFonts w:ascii="Arial" w:hAnsi="Arial" w:cs="Arial"/>
        </w:rPr>
        <w:t xml:space="preserve">  A situation that occurs </w:t>
      </w:r>
      <w:proofErr w:type="gramStart"/>
      <w:r w:rsidRPr="002B4B9C">
        <w:rPr>
          <w:rFonts w:ascii="Arial" w:hAnsi="Arial" w:cs="Arial"/>
        </w:rPr>
        <w:t>as a result of</w:t>
      </w:r>
      <w:proofErr w:type="gramEnd"/>
      <w:r w:rsidRPr="002B4B9C">
        <w:rPr>
          <w:rFonts w:ascii="Arial" w:hAnsi="Arial" w:cs="Arial"/>
        </w:rPr>
        <w:t xml:space="preserve"> an initial hazard.  For example, a chemical release from a tank car involved in a train derailment or a gas leak within a collapsed building.</w:t>
      </w:r>
    </w:p>
    <w:p w:rsidR="00943740" w:rsidRPr="002B4B9C" w:rsidRDefault="00943740">
      <w:pPr>
        <w:jc w:val="both"/>
        <w:rPr>
          <w:rFonts w:ascii="Arial" w:hAnsi="Arial" w:cs="Arial"/>
          <w:u w:val="single"/>
        </w:rPr>
      </w:pPr>
    </w:p>
    <w:p w:rsidR="00943740" w:rsidRPr="002B4B9C" w:rsidRDefault="00943740">
      <w:pPr>
        <w:numPr>
          <w:ilvl w:val="0"/>
          <w:numId w:val="24"/>
        </w:numPr>
        <w:tabs>
          <w:tab w:val="clear" w:pos="360"/>
          <w:tab w:val="num" w:pos="1080"/>
        </w:tabs>
        <w:ind w:left="1080"/>
        <w:jc w:val="both"/>
      </w:pPr>
      <w:r w:rsidRPr="002B4B9C">
        <w:rPr>
          <w:rFonts w:ascii="Arial" w:hAnsi="Arial" w:cs="Arial"/>
          <w:u w:val="single"/>
        </w:rPr>
        <w:t>Terrorist Incident.</w:t>
      </w:r>
      <w:r w:rsidRPr="002B4B9C">
        <w:rPr>
          <w:rFonts w:ascii="Arial" w:hAnsi="Arial" w:cs="Arial"/>
        </w:rPr>
        <w:t xml:space="preserve">  A violent act, or an act dangerous to human life, in violation of the criminal laws of the United States or of any state, to intimidate or coerce a government, the civilian population, or any segment thereof, in furtherance of political and social objectives.</w:t>
      </w:r>
    </w:p>
    <w:p w:rsidR="00943740" w:rsidRPr="002B4B9C" w:rsidRDefault="00943740">
      <w:pPr>
        <w:jc w:val="both"/>
      </w:pPr>
    </w:p>
    <w:p w:rsidR="00943740" w:rsidRPr="002B4B9C" w:rsidRDefault="00943740">
      <w:pPr>
        <w:numPr>
          <w:ilvl w:val="0"/>
          <w:numId w:val="24"/>
        </w:numPr>
        <w:tabs>
          <w:tab w:val="clear" w:pos="360"/>
          <w:tab w:val="num" w:pos="1080"/>
        </w:tabs>
        <w:ind w:left="1080"/>
        <w:jc w:val="both"/>
      </w:pPr>
      <w:r w:rsidRPr="002B4B9C">
        <w:rPr>
          <w:rFonts w:ascii="Arial" w:hAnsi="Arial" w:cs="Arial"/>
          <w:u w:val="single"/>
        </w:rPr>
        <w:t>Texas Task Force 1.</w:t>
      </w:r>
      <w:r w:rsidRPr="002B4B9C">
        <w:t xml:space="preserve">  </w:t>
      </w:r>
      <w:r w:rsidRPr="002B4B9C">
        <w:rPr>
          <w:rFonts w:ascii="Arial" w:hAnsi="Arial" w:cs="Arial"/>
        </w:rPr>
        <w:t xml:space="preserve">Also known as TX-TF1, this task force is the state’s urban search and rescue team, headquartered at the Texas Engineering Extension </w:t>
      </w:r>
      <w:r w:rsidRPr="002B4B9C">
        <w:rPr>
          <w:rFonts w:ascii="Arial" w:hAnsi="Arial" w:cs="Arial"/>
        </w:rPr>
        <w:lastRenderedPageBreak/>
        <w:t>Service’s Emergency Response and Rescue Training Field in Bryan, Texas.  Its members are from city and county agencies throughout the state.  They respond to mass casualty disasters anywhere in the state.  Their assistance is not limited to heavy US&amp;R.  They also have a Flood Rescue Strike Team to assist during flooding situations.</w:t>
      </w:r>
    </w:p>
    <w:p w:rsidR="00943740" w:rsidRPr="002B4B9C" w:rsidRDefault="00943740"/>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pPr>
      <w:r w:rsidRPr="002B4B9C">
        <w:rPr>
          <w:rFonts w:ascii="Arial" w:hAnsi="Arial" w:cs="Arial"/>
        </w:rPr>
        <w:t>SITUATIONS AND ASSUMPTIONS</w:t>
      </w:r>
    </w:p>
    <w:p w:rsidR="00943740" w:rsidRPr="002B4B9C" w:rsidRDefault="00943740">
      <w:pPr>
        <w:jc w:val="both"/>
        <w:rPr>
          <w:rFonts w:ascii="Arial" w:hAnsi="Arial" w:cs="Arial"/>
        </w:rPr>
      </w:pPr>
    </w:p>
    <w:p w:rsidR="00943740" w:rsidRPr="002B4B9C" w:rsidRDefault="00943740">
      <w:pPr>
        <w:pStyle w:val="Heading2"/>
        <w:numPr>
          <w:ilvl w:val="0"/>
          <w:numId w:val="4"/>
        </w:numPr>
        <w:tabs>
          <w:tab w:val="clear" w:pos="1080"/>
          <w:tab w:val="num" w:pos="360"/>
        </w:tabs>
        <w:ind w:left="360"/>
        <w:rPr>
          <w:rFonts w:ascii="Arial" w:hAnsi="Arial" w:cs="Arial"/>
        </w:rPr>
      </w:pPr>
      <w:r w:rsidRPr="002B4B9C">
        <w:rPr>
          <w:rFonts w:ascii="Arial" w:hAnsi="Arial" w:cs="Arial"/>
        </w:rPr>
        <w:t xml:space="preserve"> Situations</w:t>
      </w:r>
    </w:p>
    <w:p w:rsidR="00943740" w:rsidRPr="002B4B9C" w:rsidRDefault="00943740">
      <w:pPr>
        <w:jc w:val="both"/>
        <w:rPr>
          <w:rFonts w:ascii="Arial" w:hAnsi="Arial" w:cs="Arial"/>
        </w:rPr>
      </w:pPr>
    </w:p>
    <w:p w:rsidR="00943740" w:rsidRPr="002B4B9C" w:rsidRDefault="009C420F">
      <w:pPr>
        <w:numPr>
          <w:ilvl w:val="0"/>
          <w:numId w:val="22"/>
        </w:numPr>
        <w:tabs>
          <w:tab w:val="clear" w:pos="360"/>
          <w:tab w:val="num" w:pos="720"/>
        </w:tabs>
        <w:ind w:left="720"/>
        <w:jc w:val="both"/>
        <w:rPr>
          <w:rFonts w:ascii="Arial" w:hAnsi="Arial" w:cs="Arial"/>
        </w:rPr>
      </w:pPr>
      <w:r>
        <w:rPr>
          <w:rFonts w:ascii="Arial" w:hAnsi="Arial" w:cs="Arial"/>
        </w:rPr>
        <w:t>Wood County and the Cities who are party to this plan</w:t>
      </w:r>
      <w:r w:rsidR="00943740" w:rsidRPr="002B4B9C">
        <w:rPr>
          <w:rFonts w:ascii="Arial" w:hAnsi="Arial" w:cs="Arial"/>
        </w:rPr>
        <w:t xml:space="preserve"> depend on </w:t>
      </w:r>
      <w:r>
        <w:rPr>
          <w:rFonts w:ascii="Arial" w:hAnsi="Arial" w:cs="Arial"/>
        </w:rPr>
        <w:t>municipal fire department</w:t>
      </w:r>
      <w:r w:rsidR="00943740" w:rsidRPr="002B4B9C">
        <w:rPr>
          <w:rFonts w:ascii="Arial" w:hAnsi="Arial" w:cs="Arial"/>
        </w:rPr>
        <w:t>s</w:t>
      </w:r>
      <w:r>
        <w:rPr>
          <w:rFonts w:ascii="Arial" w:hAnsi="Arial" w:cs="Arial"/>
        </w:rPr>
        <w:t xml:space="preserve"> and </w:t>
      </w:r>
      <w:r w:rsidR="00943740" w:rsidRPr="002B4B9C">
        <w:rPr>
          <w:rFonts w:ascii="Arial" w:hAnsi="Arial" w:cs="Arial"/>
        </w:rPr>
        <w:t>volunteer fire departments for SAR.</w:t>
      </w:r>
    </w:p>
    <w:p w:rsidR="00943740" w:rsidRPr="002B4B9C" w:rsidRDefault="00943740">
      <w:pPr>
        <w:jc w:val="both"/>
        <w:rPr>
          <w:rFonts w:ascii="Arial" w:hAnsi="Arial" w:cs="Arial"/>
        </w:rPr>
      </w:pPr>
    </w:p>
    <w:p w:rsidR="00943740" w:rsidRPr="002B4B9C" w:rsidRDefault="00943740">
      <w:pPr>
        <w:numPr>
          <w:ilvl w:val="0"/>
          <w:numId w:val="22"/>
        </w:numPr>
        <w:tabs>
          <w:tab w:val="clear" w:pos="360"/>
          <w:tab w:val="num" w:pos="720"/>
        </w:tabs>
        <w:ind w:left="720"/>
        <w:jc w:val="both"/>
        <w:rPr>
          <w:rFonts w:ascii="Arial" w:hAnsi="Arial" w:cs="Arial"/>
        </w:rPr>
      </w:pPr>
      <w:r w:rsidRPr="002B4B9C">
        <w:rPr>
          <w:rFonts w:ascii="Arial" w:hAnsi="Arial" w:cs="Arial"/>
        </w:rPr>
        <w:t xml:space="preserve">Local buildings are subject to severe structural damage from tornado, flood, earthquake, explosion, and acts of terrorism, which could result in injured people trapped in the damaged and collapsed structures. </w:t>
      </w:r>
    </w:p>
    <w:p w:rsidR="00943740" w:rsidRPr="002B4B9C" w:rsidRDefault="00943740">
      <w:pPr>
        <w:pStyle w:val="BodyTextIndent2"/>
        <w:ind w:left="360"/>
        <w:rPr>
          <w:rFonts w:ascii="Arial" w:hAnsi="Arial" w:cs="Arial"/>
        </w:rPr>
      </w:pPr>
    </w:p>
    <w:p w:rsidR="00943740" w:rsidRPr="002B4B9C" w:rsidRDefault="00943740">
      <w:pPr>
        <w:numPr>
          <w:ilvl w:val="0"/>
          <w:numId w:val="22"/>
        </w:numPr>
        <w:tabs>
          <w:tab w:val="clear" w:pos="360"/>
          <w:tab w:val="num" w:pos="720"/>
        </w:tabs>
        <w:ind w:left="720"/>
        <w:jc w:val="both"/>
        <w:rPr>
          <w:rFonts w:ascii="Arial" w:hAnsi="Arial" w:cs="Arial"/>
        </w:rPr>
      </w:pPr>
      <w:r w:rsidRPr="002B4B9C">
        <w:rPr>
          <w:rFonts w:ascii="Arial" w:hAnsi="Arial" w:cs="Arial"/>
        </w:rPr>
        <w:t>In emergency situations involving structural collapse, large numbers of people may require rescue.</w:t>
      </w:r>
    </w:p>
    <w:p w:rsidR="00943740" w:rsidRPr="002B4B9C" w:rsidRDefault="00943740">
      <w:pPr>
        <w:jc w:val="both"/>
        <w:rPr>
          <w:rFonts w:ascii="Arial" w:hAnsi="Arial" w:cs="Arial"/>
        </w:rPr>
      </w:pPr>
    </w:p>
    <w:p w:rsidR="00943740" w:rsidRPr="002B4B9C" w:rsidRDefault="00943740">
      <w:pPr>
        <w:numPr>
          <w:ilvl w:val="0"/>
          <w:numId w:val="22"/>
        </w:numPr>
        <w:tabs>
          <w:tab w:val="clear" w:pos="360"/>
          <w:tab w:val="num" w:pos="720"/>
        </w:tabs>
        <w:ind w:left="720"/>
        <w:jc w:val="both"/>
        <w:rPr>
          <w:rFonts w:ascii="Arial" w:hAnsi="Arial" w:cs="Arial"/>
        </w:rPr>
      </w:pPr>
      <w:r w:rsidRPr="002B4B9C">
        <w:rPr>
          <w:rFonts w:ascii="Arial" w:hAnsi="Arial" w:cs="Arial"/>
        </w:rPr>
        <w:t>The mortality rate among trapped victims rises dramatically after 72 hours; therefore, search and rescue operations must be initiated without delay.</w:t>
      </w:r>
    </w:p>
    <w:p w:rsidR="00943740" w:rsidRPr="002B4B9C" w:rsidRDefault="00943740">
      <w:pPr>
        <w:jc w:val="both"/>
        <w:rPr>
          <w:rFonts w:ascii="Arial" w:hAnsi="Arial" w:cs="Arial"/>
        </w:rPr>
      </w:pPr>
    </w:p>
    <w:p w:rsidR="00943740" w:rsidRPr="002B4B9C" w:rsidRDefault="00943740">
      <w:pPr>
        <w:numPr>
          <w:ilvl w:val="0"/>
          <w:numId w:val="22"/>
        </w:numPr>
        <w:tabs>
          <w:tab w:val="clear" w:pos="360"/>
          <w:tab w:val="num" w:pos="720"/>
        </w:tabs>
        <w:ind w:left="720"/>
        <w:jc w:val="both"/>
        <w:rPr>
          <w:rFonts w:ascii="Arial" w:hAnsi="Arial" w:cs="Arial"/>
        </w:rPr>
      </w:pPr>
      <w:r w:rsidRPr="002B4B9C">
        <w:rPr>
          <w:rFonts w:ascii="Arial" w:hAnsi="Arial" w:cs="Arial"/>
        </w:rPr>
        <w:t>Secondary hazards may compound problems and threaten both disaster victims and rescue personnel.</w:t>
      </w:r>
    </w:p>
    <w:p w:rsidR="00943740" w:rsidRPr="002B4B9C" w:rsidRDefault="00943740">
      <w:pPr>
        <w:jc w:val="both"/>
        <w:rPr>
          <w:rFonts w:ascii="Arial" w:hAnsi="Arial" w:cs="Arial"/>
        </w:rPr>
      </w:pPr>
    </w:p>
    <w:p w:rsidR="00943740" w:rsidRPr="002B4B9C" w:rsidRDefault="00943740">
      <w:pPr>
        <w:numPr>
          <w:ilvl w:val="0"/>
          <w:numId w:val="22"/>
        </w:numPr>
        <w:tabs>
          <w:tab w:val="clear" w:pos="360"/>
          <w:tab w:val="num" w:pos="720"/>
        </w:tabs>
        <w:ind w:left="720"/>
        <w:jc w:val="both"/>
        <w:rPr>
          <w:rFonts w:ascii="Arial" w:hAnsi="Arial" w:cs="Arial"/>
        </w:rPr>
      </w:pPr>
      <w:r w:rsidRPr="002B4B9C">
        <w:rPr>
          <w:rFonts w:ascii="Arial" w:hAnsi="Arial" w:cs="Arial"/>
        </w:rPr>
        <w:t xml:space="preserve">Weather conditions such as rain, temperature extremes, and high winds, may pose additional hazards to disaster victims and rescue personnel. </w:t>
      </w:r>
    </w:p>
    <w:p w:rsidR="00943740" w:rsidRPr="002B4B9C" w:rsidRDefault="00943740">
      <w:pPr>
        <w:jc w:val="both"/>
        <w:rPr>
          <w:rFonts w:ascii="Arial" w:hAnsi="Arial" w:cs="Arial"/>
        </w:rPr>
      </w:pPr>
    </w:p>
    <w:p w:rsidR="00943740" w:rsidRPr="002B4B9C" w:rsidRDefault="00943740">
      <w:pPr>
        <w:numPr>
          <w:ilvl w:val="0"/>
          <w:numId w:val="22"/>
        </w:numPr>
        <w:tabs>
          <w:tab w:val="clear" w:pos="360"/>
          <w:tab w:val="num" w:pos="720"/>
        </w:tabs>
        <w:ind w:left="720"/>
        <w:jc w:val="both"/>
        <w:rPr>
          <w:rFonts w:ascii="Arial" w:hAnsi="Arial" w:cs="Arial"/>
        </w:rPr>
      </w:pPr>
      <w:r w:rsidRPr="002B4B9C">
        <w:rPr>
          <w:rFonts w:ascii="Arial" w:hAnsi="Arial" w:cs="Arial"/>
        </w:rPr>
        <w:t>Large-scale emergencies, disasters, and acts of terrorism may adversely impact SAR personnel, equipment, and facilities as well as communications systems.</w:t>
      </w:r>
    </w:p>
    <w:p w:rsidR="00943740" w:rsidRPr="002B4B9C" w:rsidRDefault="00943740">
      <w:pPr>
        <w:jc w:val="both"/>
        <w:rPr>
          <w:rFonts w:ascii="Arial" w:hAnsi="Arial" w:cs="Arial"/>
        </w:rPr>
      </w:pPr>
    </w:p>
    <w:p w:rsidR="00943740" w:rsidRPr="002B4B9C" w:rsidRDefault="00943740">
      <w:pPr>
        <w:pStyle w:val="Heading2"/>
        <w:numPr>
          <w:ilvl w:val="0"/>
          <w:numId w:val="4"/>
        </w:numPr>
        <w:tabs>
          <w:tab w:val="clear" w:pos="1080"/>
          <w:tab w:val="num" w:pos="360"/>
        </w:tabs>
        <w:ind w:left="360"/>
        <w:rPr>
          <w:rFonts w:ascii="Arial" w:hAnsi="Arial" w:cs="Arial"/>
        </w:rPr>
      </w:pPr>
      <w:r w:rsidRPr="002B4B9C">
        <w:rPr>
          <w:rFonts w:ascii="Arial" w:hAnsi="Arial" w:cs="Arial"/>
        </w:rPr>
        <w:t xml:space="preserve">Assumptions </w:t>
      </w:r>
    </w:p>
    <w:p w:rsidR="00943740" w:rsidRPr="002B4B9C" w:rsidRDefault="00943740">
      <w:pPr>
        <w:jc w:val="both"/>
        <w:rPr>
          <w:rFonts w:ascii="Arial" w:hAnsi="Arial" w:cs="Arial"/>
        </w:rPr>
      </w:pPr>
    </w:p>
    <w:p w:rsidR="00943740" w:rsidRPr="002B4B9C" w:rsidRDefault="00943740">
      <w:pPr>
        <w:numPr>
          <w:ilvl w:val="0"/>
          <w:numId w:val="25"/>
        </w:numPr>
        <w:tabs>
          <w:tab w:val="clear" w:pos="360"/>
          <w:tab w:val="num" w:pos="720"/>
        </w:tabs>
        <w:ind w:left="720"/>
        <w:jc w:val="both"/>
        <w:rPr>
          <w:rFonts w:ascii="Arial" w:hAnsi="Arial" w:cs="Arial"/>
        </w:rPr>
      </w:pPr>
      <w:r w:rsidRPr="002B4B9C">
        <w:rPr>
          <w:rFonts w:ascii="Arial" w:hAnsi="Arial" w:cs="Arial"/>
        </w:rPr>
        <w:t>A trained, equipped, organized rescue service will provide the capability to conduct methodical SAR operations, shore up and stabilize weakened structures, release trapped persons, and locate the missing and dead.</w:t>
      </w:r>
    </w:p>
    <w:p w:rsidR="00943740" w:rsidRPr="002B4B9C" w:rsidRDefault="00943740">
      <w:pPr>
        <w:ind w:left="360"/>
        <w:jc w:val="both"/>
        <w:rPr>
          <w:rFonts w:ascii="Arial" w:hAnsi="Arial" w:cs="Arial"/>
        </w:rPr>
      </w:pPr>
    </w:p>
    <w:p w:rsidR="00943740" w:rsidRPr="002B4B9C" w:rsidRDefault="00943740">
      <w:pPr>
        <w:numPr>
          <w:ilvl w:val="0"/>
          <w:numId w:val="25"/>
        </w:numPr>
        <w:tabs>
          <w:tab w:val="clear" w:pos="360"/>
          <w:tab w:val="num" w:pos="720"/>
        </w:tabs>
        <w:ind w:left="720"/>
        <w:jc w:val="both"/>
        <w:rPr>
          <w:rFonts w:ascii="Arial" w:hAnsi="Arial" w:cs="Arial"/>
        </w:rPr>
      </w:pPr>
      <w:r w:rsidRPr="002B4B9C">
        <w:rPr>
          <w:rFonts w:ascii="Arial" w:hAnsi="Arial" w:cs="Arial"/>
        </w:rPr>
        <w:t>Access to disaster areas may be limited because of damaged infrastructure.</w:t>
      </w:r>
    </w:p>
    <w:p w:rsidR="00943740" w:rsidRPr="002B4B9C" w:rsidRDefault="00943740">
      <w:pPr>
        <w:jc w:val="both"/>
        <w:rPr>
          <w:rFonts w:ascii="Arial" w:hAnsi="Arial" w:cs="Arial"/>
        </w:rPr>
      </w:pPr>
    </w:p>
    <w:p w:rsidR="00943740" w:rsidRPr="002B4B9C" w:rsidRDefault="00943740">
      <w:pPr>
        <w:numPr>
          <w:ilvl w:val="0"/>
          <w:numId w:val="25"/>
        </w:numPr>
        <w:tabs>
          <w:tab w:val="clear" w:pos="360"/>
          <w:tab w:val="num" w:pos="720"/>
        </w:tabs>
        <w:ind w:left="720"/>
        <w:jc w:val="both"/>
        <w:rPr>
          <w:rFonts w:ascii="Arial" w:hAnsi="Arial" w:cs="Arial"/>
        </w:rPr>
      </w:pPr>
      <w:r w:rsidRPr="002B4B9C">
        <w:rPr>
          <w:rFonts w:ascii="Arial" w:hAnsi="Arial" w:cs="Arial"/>
        </w:rPr>
        <w:t xml:space="preserve">If our resources and those obtained pursuant to inter-local agreements are insufficient and additional support is required, we will request assistance from the State. </w:t>
      </w:r>
    </w:p>
    <w:p w:rsidR="00943740" w:rsidRPr="002B4B9C" w:rsidRDefault="00943740">
      <w:pPr>
        <w:jc w:val="both"/>
        <w:rPr>
          <w:rFonts w:ascii="Arial" w:hAnsi="Arial" w:cs="Arial"/>
        </w:rPr>
      </w:pPr>
    </w:p>
    <w:p w:rsidR="00943740" w:rsidRPr="002B4B9C" w:rsidRDefault="00943740">
      <w:pPr>
        <w:numPr>
          <w:ilvl w:val="0"/>
          <w:numId w:val="25"/>
        </w:numPr>
        <w:tabs>
          <w:tab w:val="clear" w:pos="360"/>
          <w:tab w:val="num" w:pos="720"/>
        </w:tabs>
        <w:ind w:left="720"/>
        <w:jc w:val="both"/>
        <w:rPr>
          <w:rFonts w:ascii="Arial" w:hAnsi="Arial" w:cs="Arial"/>
        </w:rPr>
      </w:pPr>
      <w:r w:rsidRPr="002B4B9C">
        <w:rPr>
          <w:rFonts w:ascii="Arial" w:hAnsi="Arial" w:cs="Arial"/>
        </w:rPr>
        <w:t>During major emergency situations, our SAR resources may be damaged and specialized supplies depleted.</w:t>
      </w:r>
    </w:p>
    <w:p w:rsidR="00943740" w:rsidRDefault="00943740">
      <w:pPr>
        <w:tabs>
          <w:tab w:val="num" w:pos="2010"/>
        </w:tabs>
        <w:ind w:left="360"/>
        <w:jc w:val="both"/>
        <w:rPr>
          <w:rFonts w:ascii="Arial" w:hAnsi="Arial" w:cs="Arial"/>
        </w:rPr>
      </w:pPr>
    </w:p>
    <w:p w:rsidR="009C420F" w:rsidRDefault="009C420F">
      <w:pPr>
        <w:tabs>
          <w:tab w:val="num" w:pos="2010"/>
        </w:tabs>
        <w:ind w:left="360"/>
        <w:jc w:val="both"/>
        <w:rPr>
          <w:rFonts w:ascii="Arial" w:hAnsi="Arial" w:cs="Arial"/>
        </w:rPr>
      </w:pPr>
    </w:p>
    <w:p w:rsidR="009C420F" w:rsidRDefault="009C420F">
      <w:pPr>
        <w:tabs>
          <w:tab w:val="num" w:pos="2010"/>
        </w:tabs>
        <w:ind w:left="360"/>
        <w:jc w:val="both"/>
        <w:rPr>
          <w:rFonts w:ascii="Arial" w:hAnsi="Arial" w:cs="Arial"/>
        </w:rPr>
      </w:pPr>
    </w:p>
    <w:p w:rsidR="009C420F" w:rsidRPr="002B4B9C" w:rsidRDefault="009C420F">
      <w:pPr>
        <w:tabs>
          <w:tab w:val="num" w:pos="2010"/>
        </w:tabs>
        <w:ind w:left="360"/>
        <w:jc w:val="both"/>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lastRenderedPageBreak/>
        <w:t>CONCEPT OF OPERATIONS</w:t>
      </w:r>
    </w:p>
    <w:p w:rsidR="00943740" w:rsidRPr="002B4B9C" w:rsidRDefault="00943740">
      <w:pPr>
        <w:jc w:val="both"/>
        <w:rPr>
          <w:rFonts w:ascii="Arial" w:hAnsi="Arial" w:cs="Arial"/>
        </w:rPr>
      </w:pPr>
    </w:p>
    <w:p w:rsidR="00943740" w:rsidRPr="002B4B9C" w:rsidRDefault="00943740">
      <w:pPr>
        <w:pStyle w:val="Heading2"/>
        <w:numPr>
          <w:ilvl w:val="0"/>
          <w:numId w:val="3"/>
        </w:numPr>
        <w:tabs>
          <w:tab w:val="clear" w:pos="1080"/>
          <w:tab w:val="num" w:pos="360"/>
        </w:tabs>
        <w:ind w:left="360"/>
        <w:rPr>
          <w:rFonts w:ascii="Arial" w:hAnsi="Arial" w:cs="Arial"/>
        </w:rPr>
      </w:pPr>
      <w:r w:rsidRPr="002B4B9C">
        <w:rPr>
          <w:rFonts w:ascii="Arial" w:hAnsi="Arial" w:cs="Arial"/>
        </w:rPr>
        <w:t xml:space="preserve">General </w:t>
      </w:r>
    </w:p>
    <w:p w:rsidR="00943740" w:rsidRPr="002B4B9C" w:rsidRDefault="00943740">
      <w:pPr>
        <w:jc w:val="both"/>
        <w:rPr>
          <w:rFonts w:ascii="Arial" w:hAnsi="Arial" w:cs="Arial"/>
        </w:rPr>
      </w:pPr>
    </w:p>
    <w:p w:rsidR="00943740" w:rsidRPr="002B4B9C" w:rsidRDefault="009C420F">
      <w:pPr>
        <w:numPr>
          <w:ilvl w:val="0"/>
          <w:numId w:val="9"/>
        </w:numPr>
        <w:tabs>
          <w:tab w:val="clear" w:pos="1440"/>
          <w:tab w:val="num" w:pos="720"/>
        </w:tabs>
        <w:ind w:left="720"/>
        <w:jc w:val="both"/>
        <w:rPr>
          <w:rFonts w:ascii="Arial" w:hAnsi="Arial" w:cs="Arial"/>
        </w:rPr>
      </w:pPr>
      <w:r>
        <w:rPr>
          <w:rFonts w:ascii="Arial" w:hAnsi="Arial" w:cs="Arial"/>
        </w:rPr>
        <w:t xml:space="preserve">The </w:t>
      </w:r>
      <w:r w:rsidR="00943740" w:rsidRPr="002B4B9C">
        <w:rPr>
          <w:rFonts w:ascii="Arial" w:hAnsi="Arial" w:cs="Arial"/>
        </w:rPr>
        <w:t>fire service has the primary responsibility of providing our community with SAR operations.  Our SAR resources include:</w:t>
      </w:r>
    </w:p>
    <w:p w:rsidR="00943740" w:rsidRPr="002B4B9C" w:rsidRDefault="00943740">
      <w:pPr>
        <w:ind w:left="720"/>
        <w:jc w:val="both"/>
        <w:rPr>
          <w:rFonts w:ascii="Arial" w:hAnsi="Arial" w:cs="Arial"/>
        </w:rPr>
      </w:pPr>
    </w:p>
    <w:p w:rsidR="00943740" w:rsidRPr="002B4B9C" w:rsidRDefault="00943740" w:rsidP="00052FDA">
      <w:pPr>
        <w:ind w:left="1080"/>
        <w:jc w:val="both"/>
        <w:rPr>
          <w:rFonts w:ascii="Arial" w:hAnsi="Arial" w:cs="Arial"/>
        </w:rPr>
      </w:pPr>
    </w:p>
    <w:p w:rsidR="00943740" w:rsidRPr="002B4B9C" w:rsidRDefault="00943740">
      <w:pPr>
        <w:numPr>
          <w:ilvl w:val="0"/>
          <w:numId w:val="26"/>
        </w:numPr>
        <w:jc w:val="both"/>
        <w:rPr>
          <w:rFonts w:ascii="Arial" w:hAnsi="Arial" w:cs="Arial"/>
        </w:rPr>
      </w:pPr>
      <w:r w:rsidRPr="002B4B9C">
        <w:rPr>
          <w:rFonts w:ascii="Arial" w:hAnsi="Arial" w:cs="Arial"/>
        </w:rPr>
        <w:t xml:space="preserve">The </w:t>
      </w:r>
      <w:r w:rsidR="00052FDA" w:rsidRPr="002B4B9C">
        <w:rPr>
          <w:rFonts w:ascii="Arial" w:hAnsi="Arial" w:cs="Arial"/>
        </w:rPr>
        <w:t>12</w:t>
      </w:r>
      <w:r w:rsidRPr="002B4B9C">
        <w:rPr>
          <w:rFonts w:ascii="Arial" w:hAnsi="Arial" w:cs="Arial"/>
        </w:rPr>
        <w:t xml:space="preserve"> Volunteer Fire Department</w:t>
      </w:r>
      <w:r w:rsidR="00052FDA" w:rsidRPr="002B4B9C">
        <w:rPr>
          <w:rFonts w:ascii="Arial" w:hAnsi="Arial" w:cs="Arial"/>
        </w:rPr>
        <w:t>s in the county</w:t>
      </w:r>
      <w:r w:rsidRPr="002B4B9C">
        <w:rPr>
          <w:rFonts w:ascii="Arial" w:hAnsi="Arial" w:cs="Arial"/>
        </w:rPr>
        <w:t>.</w:t>
      </w:r>
    </w:p>
    <w:p w:rsidR="00943740" w:rsidRPr="002B4B9C" w:rsidRDefault="009C420F">
      <w:pPr>
        <w:numPr>
          <w:ilvl w:val="0"/>
          <w:numId w:val="26"/>
        </w:numPr>
        <w:jc w:val="both"/>
        <w:rPr>
          <w:rFonts w:ascii="Arial" w:hAnsi="Arial" w:cs="Arial"/>
        </w:rPr>
      </w:pPr>
      <w:r>
        <w:rPr>
          <w:rFonts w:ascii="Arial" w:hAnsi="Arial" w:cs="Arial"/>
        </w:rPr>
        <w:t xml:space="preserve">The </w:t>
      </w:r>
      <w:r w:rsidR="00052FDA" w:rsidRPr="002B4B9C">
        <w:rPr>
          <w:rFonts w:ascii="Arial" w:hAnsi="Arial" w:cs="Arial"/>
        </w:rPr>
        <w:t>State</w:t>
      </w:r>
      <w:r w:rsidR="00943740" w:rsidRPr="002B4B9C">
        <w:rPr>
          <w:rFonts w:ascii="Arial" w:hAnsi="Arial" w:cs="Arial"/>
        </w:rPr>
        <w:t xml:space="preserve"> Search and Rescue Team</w:t>
      </w:r>
    </w:p>
    <w:p w:rsidR="00943740" w:rsidRPr="002B4B9C" w:rsidRDefault="009C420F">
      <w:pPr>
        <w:numPr>
          <w:ilvl w:val="0"/>
          <w:numId w:val="26"/>
        </w:numPr>
        <w:jc w:val="both"/>
        <w:rPr>
          <w:rFonts w:ascii="Arial" w:hAnsi="Arial" w:cs="Arial"/>
        </w:rPr>
      </w:pPr>
      <w:r>
        <w:rPr>
          <w:rFonts w:ascii="Arial" w:hAnsi="Arial" w:cs="Arial"/>
        </w:rPr>
        <w:t xml:space="preserve">The </w:t>
      </w:r>
      <w:r w:rsidR="00052FDA" w:rsidRPr="002B4B9C">
        <w:rPr>
          <w:rFonts w:ascii="Arial" w:hAnsi="Arial" w:cs="Arial"/>
        </w:rPr>
        <w:t>State</w:t>
      </w:r>
      <w:r w:rsidR="00943740" w:rsidRPr="002B4B9C">
        <w:rPr>
          <w:rFonts w:ascii="Arial" w:hAnsi="Arial" w:cs="Arial"/>
        </w:rPr>
        <w:t xml:space="preserve"> Canine SAR Team, which provides the following capabilities:</w:t>
      </w:r>
    </w:p>
    <w:p w:rsidR="00943740" w:rsidRPr="002B4B9C" w:rsidRDefault="00943740">
      <w:pPr>
        <w:numPr>
          <w:ilvl w:val="0"/>
          <w:numId w:val="27"/>
        </w:numPr>
        <w:jc w:val="both"/>
        <w:rPr>
          <w:rFonts w:ascii="Arial" w:hAnsi="Arial" w:cs="Arial"/>
        </w:rPr>
      </w:pPr>
      <w:r w:rsidRPr="002B4B9C">
        <w:rPr>
          <w:rFonts w:ascii="Arial" w:hAnsi="Arial" w:cs="Arial"/>
        </w:rPr>
        <w:t>Area Search-Air Scent</w:t>
      </w:r>
    </w:p>
    <w:p w:rsidR="00943740" w:rsidRPr="002B4B9C" w:rsidRDefault="00943740">
      <w:pPr>
        <w:numPr>
          <w:ilvl w:val="0"/>
          <w:numId w:val="27"/>
        </w:numPr>
        <w:jc w:val="both"/>
        <w:rPr>
          <w:rFonts w:ascii="Arial" w:hAnsi="Arial" w:cs="Arial"/>
        </w:rPr>
      </w:pPr>
      <w:r w:rsidRPr="002B4B9C">
        <w:rPr>
          <w:rFonts w:ascii="Arial" w:hAnsi="Arial" w:cs="Arial"/>
        </w:rPr>
        <w:t>Tracking/Trailing</w:t>
      </w:r>
    </w:p>
    <w:p w:rsidR="00943740" w:rsidRPr="002B4B9C" w:rsidRDefault="00943740">
      <w:pPr>
        <w:numPr>
          <w:ilvl w:val="0"/>
          <w:numId w:val="27"/>
        </w:numPr>
        <w:jc w:val="both"/>
        <w:rPr>
          <w:rFonts w:ascii="Arial" w:hAnsi="Arial" w:cs="Arial"/>
        </w:rPr>
      </w:pPr>
      <w:r w:rsidRPr="002B4B9C">
        <w:rPr>
          <w:rFonts w:ascii="Arial" w:hAnsi="Arial" w:cs="Arial"/>
        </w:rPr>
        <w:t>Evidence Search</w:t>
      </w:r>
    </w:p>
    <w:p w:rsidR="00943740" w:rsidRPr="002B4B9C" w:rsidRDefault="00943740">
      <w:pPr>
        <w:numPr>
          <w:ilvl w:val="0"/>
          <w:numId w:val="27"/>
        </w:numPr>
        <w:jc w:val="both"/>
        <w:rPr>
          <w:rFonts w:ascii="Arial" w:hAnsi="Arial" w:cs="Arial"/>
        </w:rPr>
      </w:pPr>
      <w:r w:rsidRPr="002B4B9C">
        <w:rPr>
          <w:rFonts w:ascii="Arial" w:hAnsi="Arial" w:cs="Arial"/>
        </w:rPr>
        <w:t>Cadaver Search</w:t>
      </w:r>
    </w:p>
    <w:p w:rsidR="00943740" w:rsidRPr="002B4B9C" w:rsidRDefault="00943740">
      <w:pPr>
        <w:numPr>
          <w:ilvl w:val="0"/>
          <w:numId w:val="27"/>
        </w:numPr>
        <w:jc w:val="both"/>
        <w:rPr>
          <w:rFonts w:ascii="Arial" w:hAnsi="Arial" w:cs="Arial"/>
        </w:rPr>
      </w:pPr>
      <w:r w:rsidRPr="002B4B9C">
        <w:rPr>
          <w:rFonts w:ascii="Arial" w:hAnsi="Arial" w:cs="Arial"/>
        </w:rPr>
        <w:t>Water Search</w:t>
      </w:r>
    </w:p>
    <w:p w:rsidR="00943740" w:rsidRPr="002B4B9C" w:rsidRDefault="00943740">
      <w:pPr>
        <w:numPr>
          <w:ilvl w:val="0"/>
          <w:numId w:val="27"/>
        </w:numPr>
        <w:jc w:val="both"/>
        <w:rPr>
          <w:rFonts w:ascii="Arial" w:hAnsi="Arial" w:cs="Arial"/>
        </w:rPr>
      </w:pPr>
      <w:r w:rsidRPr="002B4B9C">
        <w:rPr>
          <w:rFonts w:ascii="Arial" w:hAnsi="Arial" w:cs="Arial"/>
        </w:rPr>
        <w:t>Urban Search</w:t>
      </w:r>
    </w:p>
    <w:p w:rsidR="00943740" w:rsidRPr="002B4B9C" w:rsidRDefault="00943740">
      <w:pPr>
        <w:numPr>
          <w:ilvl w:val="0"/>
          <w:numId w:val="27"/>
        </w:numPr>
        <w:jc w:val="both"/>
        <w:rPr>
          <w:rFonts w:ascii="Arial" w:hAnsi="Arial" w:cs="Arial"/>
        </w:rPr>
      </w:pPr>
      <w:r w:rsidRPr="002B4B9C">
        <w:rPr>
          <w:rFonts w:ascii="Arial" w:hAnsi="Arial" w:cs="Arial"/>
        </w:rPr>
        <w:t>Disaster/Collapse Structural</w:t>
      </w:r>
    </w:p>
    <w:p w:rsidR="00943740" w:rsidRPr="002B4B9C" w:rsidRDefault="00943740">
      <w:pPr>
        <w:numPr>
          <w:ilvl w:val="0"/>
          <w:numId w:val="27"/>
        </w:numPr>
        <w:jc w:val="both"/>
        <w:rPr>
          <w:rFonts w:ascii="Arial" w:hAnsi="Arial" w:cs="Arial"/>
        </w:rPr>
      </w:pPr>
      <w:r w:rsidRPr="002B4B9C">
        <w:rPr>
          <w:rFonts w:ascii="Arial" w:hAnsi="Arial" w:cs="Arial"/>
        </w:rPr>
        <w:t>Fire Scene</w:t>
      </w:r>
    </w:p>
    <w:p w:rsidR="00943740" w:rsidRPr="002B4B9C" w:rsidRDefault="00943740">
      <w:pPr>
        <w:numPr>
          <w:ilvl w:val="0"/>
          <w:numId w:val="27"/>
        </w:numPr>
        <w:jc w:val="both"/>
        <w:rPr>
          <w:rFonts w:ascii="Arial" w:hAnsi="Arial" w:cs="Arial"/>
        </w:rPr>
      </w:pPr>
      <w:r w:rsidRPr="002B4B9C">
        <w:rPr>
          <w:rFonts w:ascii="Arial" w:hAnsi="Arial" w:cs="Arial"/>
        </w:rPr>
        <w:t>Arson-Accelerant Search</w:t>
      </w:r>
    </w:p>
    <w:p w:rsidR="00943740" w:rsidRPr="002B4B9C" w:rsidRDefault="00943740">
      <w:pPr>
        <w:numPr>
          <w:ilvl w:val="0"/>
          <w:numId w:val="27"/>
        </w:numPr>
        <w:jc w:val="both"/>
        <w:rPr>
          <w:rFonts w:ascii="Arial" w:hAnsi="Arial" w:cs="Arial"/>
        </w:rPr>
      </w:pPr>
      <w:r w:rsidRPr="002B4B9C">
        <w:rPr>
          <w:rFonts w:ascii="Arial" w:hAnsi="Arial" w:cs="Arial"/>
        </w:rPr>
        <w:t>Evidence-Article Search</w:t>
      </w:r>
    </w:p>
    <w:p w:rsidR="00943740" w:rsidRPr="002B4B9C" w:rsidRDefault="009C420F">
      <w:pPr>
        <w:numPr>
          <w:ilvl w:val="0"/>
          <w:numId w:val="26"/>
        </w:numPr>
        <w:jc w:val="both"/>
        <w:rPr>
          <w:rFonts w:ascii="Arial" w:hAnsi="Arial" w:cs="Arial"/>
        </w:rPr>
      </w:pPr>
      <w:r>
        <w:rPr>
          <w:rFonts w:ascii="Arial" w:hAnsi="Arial" w:cs="Arial"/>
        </w:rPr>
        <w:t xml:space="preserve">The </w:t>
      </w:r>
      <w:r w:rsidR="00052FDA" w:rsidRPr="002B4B9C">
        <w:rPr>
          <w:rFonts w:ascii="Arial" w:hAnsi="Arial" w:cs="Arial"/>
        </w:rPr>
        <w:t>State</w:t>
      </w:r>
      <w:r w:rsidR="00943740" w:rsidRPr="002B4B9C">
        <w:rPr>
          <w:rFonts w:ascii="Arial" w:hAnsi="Arial" w:cs="Arial"/>
        </w:rPr>
        <w:t xml:space="preserve"> Cave Rescue Unit</w:t>
      </w:r>
    </w:p>
    <w:p w:rsidR="009C420F" w:rsidRDefault="009C420F">
      <w:pPr>
        <w:numPr>
          <w:ilvl w:val="0"/>
          <w:numId w:val="26"/>
        </w:numPr>
        <w:jc w:val="both"/>
        <w:rPr>
          <w:rFonts w:ascii="Arial" w:hAnsi="Arial" w:cs="Arial"/>
        </w:rPr>
      </w:pPr>
      <w:r>
        <w:rPr>
          <w:rFonts w:ascii="Arial" w:hAnsi="Arial" w:cs="Arial"/>
        </w:rPr>
        <w:t xml:space="preserve">The City of </w:t>
      </w:r>
      <w:r w:rsidR="00052FDA" w:rsidRPr="002B4B9C">
        <w:rPr>
          <w:rFonts w:ascii="Arial" w:hAnsi="Arial" w:cs="Arial"/>
        </w:rPr>
        <w:t xml:space="preserve">Quitman </w:t>
      </w:r>
      <w:r>
        <w:rPr>
          <w:rFonts w:ascii="Arial" w:hAnsi="Arial" w:cs="Arial"/>
        </w:rPr>
        <w:t>Dive Rescue Unit</w:t>
      </w:r>
    </w:p>
    <w:p w:rsidR="00943740" w:rsidRPr="002B4B9C" w:rsidRDefault="009C420F">
      <w:pPr>
        <w:numPr>
          <w:ilvl w:val="0"/>
          <w:numId w:val="26"/>
        </w:numPr>
        <w:jc w:val="both"/>
        <w:rPr>
          <w:rFonts w:ascii="Arial" w:hAnsi="Arial" w:cs="Arial"/>
        </w:rPr>
      </w:pPr>
      <w:r>
        <w:rPr>
          <w:rFonts w:ascii="Arial" w:hAnsi="Arial" w:cs="Arial"/>
        </w:rPr>
        <w:t>The</w:t>
      </w:r>
      <w:r w:rsidR="00052FDA" w:rsidRPr="002B4B9C">
        <w:rPr>
          <w:rFonts w:ascii="Arial" w:hAnsi="Arial" w:cs="Arial"/>
        </w:rPr>
        <w:t xml:space="preserve"> Texas Parks and Wildlife </w:t>
      </w:r>
      <w:r w:rsidR="00943740" w:rsidRPr="002B4B9C">
        <w:rPr>
          <w:rFonts w:ascii="Arial" w:hAnsi="Arial" w:cs="Arial"/>
        </w:rPr>
        <w:t>Dive Rescue Unit</w:t>
      </w:r>
    </w:p>
    <w:p w:rsidR="00943740" w:rsidRPr="002B4B9C" w:rsidRDefault="009C420F">
      <w:pPr>
        <w:numPr>
          <w:ilvl w:val="0"/>
          <w:numId w:val="26"/>
        </w:numPr>
        <w:jc w:val="both"/>
        <w:rPr>
          <w:rFonts w:ascii="Arial" w:hAnsi="Arial" w:cs="Arial"/>
        </w:rPr>
      </w:pPr>
      <w:r>
        <w:rPr>
          <w:rFonts w:ascii="Arial" w:hAnsi="Arial" w:cs="Arial"/>
        </w:rPr>
        <w:t xml:space="preserve">The </w:t>
      </w:r>
      <w:r w:rsidR="00052FDA" w:rsidRPr="002B4B9C">
        <w:rPr>
          <w:rFonts w:ascii="Arial" w:hAnsi="Arial" w:cs="Arial"/>
        </w:rPr>
        <w:t>State</w:t>
      </w:r>
      <w:r w:rsidR="00943740" w:rsidRPr="002B4B9C">
        <w:rPr>
          <w:rFonts w:ascii="Arial" w:hAnsi="Arial" w:cs="Arial"/>
        </w:rPr>
        <w:t xml:space="preserve"> Equine SAR Team</w:t>
      </w:r>
    </w:p>
    <w:p w:rsidR="00943740" w:rsidRPr="002B4B9C" w:rsidRDefault="009C420F">
      <w:pPr>
        <w:numPr>
          <w:ilvl w:val="0"/>
          <w:numId w:val="26"/>
        </w:numPr>
        <w:jc w:val="both"/>
        <w:rPr>
          <w:rFonts w:ascii="Arial" w:hAnsi="Arial" w:cs="Arial"/>
        </w:rPr>
      </w:pPr>
      <w:r>
        <w:rPr>
          <w:rFonts w:ascii="Arial" w:hAnsi="Arial" w:cs="Arial"/>
        </w:rPr>
        <w:t xml:space="preserve">The </w:t>
      </w:r>
      <w:r w:rsidR="00052FDA" w:rsidRPr="002B4B9C">
        <w:rPr>
          <w:rFonts w:ascii="Arial" w:hAnsi="Arial" w:cs="Arial"/>
        </w:rPr>
        <w:t>State</w:t>
      </w:r>
      <w:r w:rsidR="00943740" w:rsidRPr="002B4B9C">
        <w:rPr>
          <w:rFonts w:ascii="Arial" w:hAnsi="Arial" w:cs="Arial"/>
        </w:rPr>
        <w:t xml:space="preserve"> </w:t>
      </w:r>
      <w:proofErr w:type="spellStart"/>
      <w:r w:rsidR="00943740" w:rsidRPr="002B4B9C">
        <w:rPr>
          <w:rFonts w:ascii="Arial" w:hAnsi="Arial" w:cs="Arial"/>
        </w:rPr>
        <w:t>Swiftwater</w:t>
      </w:r>
      <w:proofErr w:type="spellEnd"/>
      <w:r w:rsidR="00943740" w:rsidRPr="002B4B9C">
        <w:rPr>
          <w:rFonts w:ascii="Arial" w:hAnsi="Arial" w:cs="Arial"/>
        </w:rPr>
        <w:t xml:space="preserve"> Rescue Team</w:t>
      </w:r>
    </w:p>
    <w:p w:rsidR="00943740" w:rsidRPr="002B4B9C" w:rsidRDefault="00943740">
      <w:pPr>
        <w:numPr>
          <w:ilvl w:val="0"/>
          <w:numId w:val="26"/>
        </w:numPr>
        <w:jc w:val="both"/>
        <w:rPr>
          <w:rFonts w:ascii="Arial" w:hAnsi="Arial" w:cs="Arial"/>
        </w:rPr>
      </w:pPr>
      <w:r w:rsidRPr="002B4B9C">
        <w:rPr>
          <w:rFonts w:ascii="Arial" w:hAnsi="Arial" w:cs="Arial"/>
        </w:rPr>
        <w:t xml:space="preserve">The </w:t>
      </w:r>
      <w:r w:rsidR="00052FDA" w:rsidRPr="002B4B9C">
        <w:rPr>
          <w:rFonts w:ascii="Arial" w:hAnsi="Arial" w:cs="Arial"/>
        </w:rPr>
        <w:t>State</w:t>
      </w:r>
      <w:r w:rsidRPr="002B4B9C">
        <w:rPr>
          <w:rFonts w:ascii="Arial" w:hAnsi="Arial" w:cs="Arial"/>
        </w:rPr>
        <w:t xml:space="preserve"> Air Search Team</w:t>
      </w:r>
    </w:p>
    <w:p w:rsidR="00943740" w:rsidRPr="002B4B9C" w:rsidRDefault="00943740">
      <w:pPr>
        <w:jc w:val="both"/>
        <w:rPr>
          <w:rFonts w:ascii="Arial" w:hAnsi="Arial" w:cs="Arial"/>
        </w:rPr>
      </w:pPr>
    </w:p>
    <w:p w:rsidR="00943740" w:rsidRPr="002B4B9C" w:rsidRDefault="00943740">
      <w:pPr>
        <w:numPr>
          <w:ilvl w:val="0"/>
          <w:numId w:val="9"/>
        </w:numPr>
        <w:tabs>
          <w:tab w:val="clear" w:pos="1440"/>
          <w:tab w:val="num" w:pos="720"/>
        </w:tabs>
        <w:ind w:left="720"/>
        <w:jc w:val="both"/>
        <w:rPr>
          <w:rFonts w:ascii="Arial" w:hAnsi="Arial" w:cs="Arial"/>
        </w:rPr>
      </w:pPr>
      <w:r w:rsidRPr="002B4B9C">
        <w:rPr>
          <w:rFonts w:ascii="Arial" w:hAnsi="Arial" w:cs="Arial"/>
        </w:rPr>
        <w:t xml:space="preserve">The responsibilities of our SAR team will be extensive during some types of emergency situations.  These responsibilities include the search for and extrication of victims during events such as structural collapse, flooding incidents, radiological incidents, and major fires or explosions. </w:t>
      </w:r>
    </w:p>
    <w:p w:rsidR="00943740" w:rsidRPr="002B4B9C" w:rsidRDefault="00943740">
      <w:pPr>
        <w:ind w:left="1440"/>
        <w:jc w:val="both"/>
        <w:rPr>
          <w:rFonts w:ascii="Arial" w:hAnsi="Arial" w:cs="Arial"/>
        </w:rPr>
      </w:pPr>
    </w:p>
    <w:p w:rsidR="00943740" w:rsidRPr="002B4B9C" w:rsidRDefault="00943740">
      <w:pPr>
        <w:pStyle w:val="Heading9"/>
        <w:numPr>
          <w:ilvl w:val="0"/>
          <w:numId w:val="28"/>
        </w:numPr>
        <w:tabs>
          <w:tab w:val="clear" w:pos="1080"/>
          <w:tab w:val="right" w:pos="360"/>
        </w:tabs>
        <w:ind w:left="360"/>
      </w:pPr>
      <w:r w:rsidRPr="002B4B9C">
        <w:t>Implementation of ICS</w:t>
      </w:r>
    </w:p>
    <w:p w:rsidR="00943740" w:rsidRPr="002B4B9C" w:rsidRDefault="00943740">
      <w:pPr>
        <w:jc w:val="both"/>
        <w:rPr>
          <w:rFonts w:ascii="Arial" w:hAnsi="Arial" w:cs="Arial"/>
        </w:rPr>
      </w:pPr>
    </w:p>
    <w:p w:rsidR="00943740" w:rsidRPr="002B4B9C" w:rsidRDefault="00943740">
      <w:pPr>
        <w:ind w:left="360"/>
        <w:jc w:val="both"/>
        <w:rPr>
          <w:rFonts w:ascii="Arial" w:hAnsi="Arial" w:cs="Arial"/>
        </w:rPr>
      </w:pPr>
      <w:r w:rsidRPr="002B4B9C">
        <w:rPr>
          <w:rFonts w:ascii="Arial" w:hAnsi="Arial" w:cs="Arial"/>
        </w:rPr>
        <w:t xml:space="preserve">The first responder on the scene of </w:t>
      </w:r>
      <w:proofErr w:type="gramStart"/>
      <w:r w:rsidRPr="002B4B9C">
        <w:rPr>
          <w:rFonts w:ascii="Arial" w:hAnsi="Arial" w:cs="Arial"/>
        </w:rPr>
        <w:t>an emergency situation</w:t>
      </w:r>
      <w:proofErr w:type="gramEnd"/>
      <w:r w:rsidRPr="002B4B9C">
        <w:rPr>
          <w:rFonts w:ascii="Arial" w:hAnsi="Arial" w:cs="Arial"/>
        </w:rPr>
        <w:t xml:space="preserve"> should initiate the ICS and establish an Incident Command Post (ICP).  As other responders arrive, this jurisdiction will implement the Incident Command System (ICS). The individual present, most qualified to deal with the specific situation will be designated as the Incident Commanders (IC). The IC will implement ICS to direct and control responding resources and designate emergency operating areas.</w:t>
      </w:r>
    </w:p>
    <w:p w:rsidR="00943740" w:rsidRPr="002B4B9C" w:rsidRDefault="00943740">
      <w:pPr>
        <w:ind w:left="720"/>
        <w:jc w:val="both"/>
        <w:rPr>
          <w:rFonts w:ascii="Arial" w:hAnsi="Arial" w:cs="Arial"/>
        </w:rPr>
      </w:pPr>
    </w:p>
    <w:p w:rsidR="00943740" w:rsidRPr="002B4B9C" w:rsidRDefault="00943740">
      <w:pPr>
        <w:numPr>
          <w:ilvl w:val="0"/>
          <w:numId w:val="28"/>
        </w:numPr>
        <w:tabs>
          <w:tab w:val="clear" w:pos="1080"/>
          <w:tab w:val="right" w:pos="360"/>
          <w:tab w:val="num" w:pos="720"/>
        </w:tabs>
        <w:ind w:left="0" w:firstLine="0"/>
        <w:jc w:val="both"/>
        <w:rPr>
          <w:rFonts w:ascii="Arial" w:hAnsi="Arial" w:cs="Arial"/>
          <w:b/>
          <w:bCs/>
        </w:rPr>
      </w:pPr>
      <w:r w:rsidRPr="002B4B9C">
        <w:rPr>
          <w:rFonts w:ascii="Arial" w:hAnsi="Arial" w:cs="Arial"/>
          <w:b/>
          <w:bCs/>
        </w:rPr>
        <w:t xml:space="preserve">Terrorist Incident Response </w:t>
      </w:r>
    </w:p>
    <w:p w:rsidR="00943740" w:rsidRPr="002B4B9C" w:rsidRDefault="00943740">
      <w:pPr>
        <w:jc w:val="both"/>
        <w:rPr>
          <w:rFonts w:ascii="Arial" w:hAnsi="Arial" w:cs="Arial"/>
        </w:rPr>
      </w:pPr>
    </w:p>
    <w:p w:rsidR="00943740" w:rsidRPr="002B4B9C" w:rsidRDefault="00943740">
      <w:pPr>
        <w:ind w:left="360"/>
        <w:jc w:val="both"/>
        <w:rPr>
          <w:rFonts w:ascii="Arial" w:hAnsi="Arial" w:cs="Arial"/>
        </w:rPr>
      </w:pPr>
      <w:r w:rsidRPr="002B4B9C">
        <w:rPr>
          <w:rFonts w:ascii="Arial" w:hAnsi="Arial" w:cs="Arial"/>
        </w:rPr>
        <w:t xml:space="preserve">During terrorist incident </w:t>
      </w:r>
      <w:proofErr w:type="gramStart"/>
      <w:r w:rsidRPr="002B4B9C">
        <w:rPr>
          <w:rFonts w:ascii="Arial" w:hAnsi="Arial" w:cs="Arial"/>
        </w:rPr>
        <w:t>response</w:t>
      </w:r>
      <w:proofErr w:type="gramEnd"/>
      <w:r w:rsidRPr="002B4B9C">
        <w:rPr>
          <w:rFonts w:ascii="Arial" w:hAnsi="Arial" w:cs="Arial"/>
        </w:rPr>
        <w:t xml:space="preserve"> it is essential that the incident command team establish operating areas and formulate a plan of action that will allow SAR personnel to conduct operations in such a way as to minimize the impact to the crime scene.  Emergency responders should be especially watchful for any signs of secondary devices usually set off </w:t>
      </w:r>
      <w:proofErr w:type="gramStart"/>
      <w:r w:rsidRPr="002B4B9C">
        <w:rPr>
          <w:rFonts w:ascii="Arial" w:hAnsi="Arial" w:cs="Arial"/>
        </w:rPr>
        <w:t>for the purpose of</w:t>
      </w:r>
      <w:proofErr w:type="gramEnd"/>
      <w:r w:rsidRPr="002B4B9C">
        <w:rPr>
          <w:rFonts w:ascii="Arial" w:hAnsi="Arial" w:cs="Arial"/>
        </w:rPr>
        <w:t xml:space="preserve"> injuring responders.  Refer to </w:t>
      </w:r>
      <w:r w:rsidRPr="009C420F">
        <w:rPr>
          <w:rFonts w:ascii="Arial" w:hAnsi="Arial" w:cs="Arial"/>
          <w:b/>
        </w:rPr>
        <w:t>Annex V, Terrorist Incident Response</w:t>
      </w:r>
      <w:r w:rsidRPr="002B4B9C">
        <w:rPr>
          <w:rFonts w:ascii="Arial" w:hAnsi="Arial" w:cs="Arial"/>
        </w:rPr>
        <w:t>, for more information on the response to terrorist threats and activities.</w:t>
      </w:r>
    </w:p>
    <w:p w:rsidR="00943740" w:rsidRPr="002B4B9C" w:rsidRDefault="00943740">
      <w:pPr>
        <w:ind w:left="720"/>
        <w:jc w:val="both"/>
        <w:rPr>
          <w:rFonts w:ascii="Arial" w:hAnsi="Arial" w:cs="Arial"/>
        </w:rPr>
      </w:pPr>
    </w:p>
    <w:p w:rsidR="00943740" w:rsidRPr="002B4B9C" w:rsidRDefault="00943740">
      <w:pPr>
        <w:pStyle w:val="Heading9"/>
        <w:numPr>
          <w:ilvl w:val="0"/>
          <w:numId w:val="28"/>
        </w:numPr>
        <w:tabs>
          <w:tab w:val="clear" w:pos="1080"/>
          <w:tab w:val="num" w:pos="360"/>
        </w:tabs>
        <w:ind w:left="360"/>
      </w:pPr>
      <w:r w:rsidRPr="002B4B9C">
        <w:t>Requesting External Assistance</w:t>
      </w:r>
    </w:p>
    <w:p w:rsidR="00943740" w:rsidRPr="002B4B9C" w:rsidRDefault="00943740"/>
    <w:p w:rsidR="00943740" w:rsidRPr="002B4B9C" w:rsidRDefault="00943740">
      <w:pPr>
        <w:numPr>
          <w:ilvl w:val="0"/>
          <w:numId w:val="30"/>
        </w:numPr>
        <w:tabs>
          <w:tab w:val="clear" w:pos="360"/>
          <w:tab w:val="num" w:pos="720"/>
        </w:tabs>
        <w:ind w:left="720"/>
        <w:jc w:val="both"/>
        <w:rPr>
          <w:rFonts w:ascii="Arial" w:hAnsi="Arial" w:cs="Arial"/>
        </w:rPr>
      </w:pPr>
      <w:r w:rsidRPr="002B4B9C">
        <w:rPr>
          <w:rFonts w:ascii="Arial" w:hAnsi="Arial" w:cs="Arial"/>
        </w:rPr>
        <w:t xml:space="preserve">If our local SAR resources are inadequate to deal with </w:t>
      </w:r>
      <w:proofErr w:type="gramStart"/>
      <w:r w:rsidRPr="002B4B9C">
        <w:rPr>
          <w:rFonts w:ascii="Arial" w:hAnsi="Arial" w:cs="Arial"/>
        </w:rPr>
        <w:t>an emergency situation</w:t>
      </w:r>
      <w:proofErr w:type="gramEnd"/>
      <w:r w:rsidRPr="002B4B9C">
        <w:rPr>
          <w:rFonts w:ascii="Arial" w:hAnsi="Arial" w:cs="Arial"/>
        </w:rPr>
        <w:t>, SAR resources covered by mutual aid agree</w:t>
      </w:r>
      <w:r w:rsidR="009C420F">
        <w:rPr>
          <w:rFonts w:ascii="Arial" w:hAnsi="Arial" w:cs="Arial"/>
        </w:rPr>
        <w:t xml:space="preserve">ments will be requested by the </w:t>
      </w:r>
      <w:r w:rsidRPr="002B4B9C">
        <w:rPr>
          <w:rFonts w:ascii="Arial" w:hAnsi="Arial" w:cs="Arial"/>
        </w:rPr>
        <w:t>Fire Chief</w:t>
      </w:r>
      <w:r w:rsidR="009C420F">
        <w:rPr>
          <w:rFonts w:ascii="Arial" w:hAnsi="Arial" w:cs="Arial"/>
        </w:rPr>
        <w:t xml:space="preserve">, Sheriff, </w:t>
      </w:r>
      <w:r w:rsidRPr="002B4B9C">
        <w:rPr>
          <w:rFonts w:ascii="Arial" w:hAnsi="Arial" w:cs="Arial"/>
        </w:rPr>
        <w:t>Police Chief</w:t>
      </w:r>
      <w:r w:rsidR="009C420F">
        <w:rPr>
          <w:rFonts w:ascii="Arial" w:hAnsi="Arial" w:cs="Arial"/>
        </w:rPr>
        <w:t>, EMC</w:t>
      </w:r>
      <w:r w:rsidRPr="002B4B9C">
        <w:rPr>
          <w:rFonts w:ascii="Arial" w:hAnsi="Arial" w:cs="Arial"/>
        </w:rPr>
        <w:t xml:space="preserve"> or other individuals who are specifically author</w:t>
      </w:r>
      <w:r w:rsidR="009C420F">
        <w:rPr>
          <w:rFonts w:ascii="Arial" w:hAnsi="Arial" w:cs="Arial"/>
        </w:rPr>
        <w:t xml:space="preserve">ized to do so.  </w:t>
      </w:r>
      <w:r w:rsidRPr="002B4B9C">
        <w:rPr>
          <w:rFonts w:ascii="Arial" w:hAnsi="Arial" w:cs="Arial"/>
        </w:rPr>
        <w:t>The Fire Chief</w:t>
      </w:r>
      <w:r w:rsidR="009C420F">
        <w:rPr>
          <w:rFonts w:ascii="Arial" w:hAnsi="Arial" w:cs="Arial"/>
        </w:rPr>
        <w:t xml:space="preserve">, Sheriff, </w:t>
      </w:r>
      <w:r w:rsidRPr="002B4B9C">
        <w:rPr>
          <w:rFonts w:ascii="Arial" w:hAnsi="Arial" w:cs="Arial"/>
        </w:rPr>
        <w:t>Police Chief</w:t>
      </w:r>
      <w:r w:rsidR="009C420F">
        <w:rPr>
          <w:rFonts w:ascii="Arial" w:hAnsi="Arial" w:cs="Arial"/>
        </w:rPr>
        <w:t xml:space="preserve"> or EMC</w:t>
      </w:r>
      <w:r w:rsidRPr="002B4B9C">
        <w:rPr>
          <w:rFonts w:ascii="Arial" w:hAnsi="Arial" w:cs="Arial"/>
        </w:rPr>
        <w:t xml:space="preserve"> may also request assistance from industries and businesses with SAR resources that have agreed t</w:t>
      </w:r>
      <w:r w:rsidR="009C420F">
        <w:rPr>
          <w:rFonts w:ascii="Arial" w:hAnsi="Arial" w:cs="Arial"/>
        </w:rPr>
        <w:t>o assist us during emergencies.</w:t>
      </w:r>
    </w:p>
    <w:p w:rsidR="00943740" w:rsidRPr="002B4B9C" w:rsidRDefault="00943740">
      <w:pPr>
        <w:ind w:left="360"/>
        <w:jc w:val="both"/>
        <w:rPr>
          <w:rFonts w:ascii="Arial" w:hAnsi="Arial" w:cs="Arial"/>
        </w:rPr>
      </w:pPr>
    </w:p>
    <w:p w:rsidR="00943740" w:rsidRPr="002B4B9C" w:rsidRDefault="00943740">
      <w:pPr>
        <w:numPr>
          <w:ilvl w:val="0"/>
          <w:numId w:val="30"/>
        </w:numPr>
        <w:tabs>
          <w:tab w:val="clear" w:pos="360"/>
          <w:tab w:val="num" w:pos="720"/>
        </w:tabs>
        <w:ind w:left="720"/>
        <w:jc w:val="both"/>
        <w:rPr>
          <w:rFonts w:ascii="Arial" w:hAnsi="Arial" w:cs="Arial"/>
        </w:rPr>
      </w:pPr>
      <w:r w:rsidRPr="002B4B9C">
        <w:rPr>
          <w:rFonts w:ascii="Arial" w:hAnsi="Arial" w:cs="Arial"/>
        </w:rPr>
        <w:t xml:space="preserve">If our SAR resources and those obtained pursuant to inter-local agreements are insufficient to deal with an </w:t>
      </w:r>
      <w:proofErr w:type="gramStart"/>
      <w:r w:rsidRPr="002B4B9C">
        <w:rPr>
          <w:rFonts w:ascii="Arial" w:hAnsi="Arial" w:cs="Arial"/>
        </w:rPr>
        <w:t>emergency situation</w:t>
      </w:r>
      <w:proofErr w:type="gramEnd"/>
      <w:r w:rsidRPr="002B4B9C">
        <w:rPr>
          <w:rFonts w:ascii="Arial" w:hAnsi="Arial" w:cs="Arial"/>
        </w:rPr>
        <w:t xml:space="preserve">, statewide mutual aid will be requested in accordance with the </w:t>
      </w:r>
      <w:r w:rsidRPr="002B4B9C">
        <w:rPr>
          <w:rFonts w:ascii="Arial" w:hAnsi="Arial" w:cs="Arial"/>
          <w:i/>
          <w:iCs/>
        </w:rPr>
        <w:t>Texas Fire and Rescue Mutual Aid Plan</w:t>
      </w:r>
      <w:r w:rsidRPr="002B4B9C">
        <w:rPr>
          <w:rFonts w:ascii="Arial" w:hAnsi="Arial" w:cs="Arial"/>
        </w:rPr>
        <w:t xml:space="preserve"> during an emergency situation (see </w:t>
      </w:r>
      <w:r w:rsidRPr="002B4B9C">
        <w:rPr>
          <w:rFonts w:ascii="Arial" w:hAnsi="Arial" w:cs="Arial"/>
          <w:i/>
          <w:iCs/>
        </w:rPr>
        <w:t>State of Texas</w:t>
      </w:r>
      <w:r w:rsidRPr="002B4B9C">
        <w:rPr>
          <w:rFonts w:ascii="Arial" w:hAnsi="Arial" w:cs="Arial"/>
        </w:rPr>
        <w:t xml:space="preserve"> </w:t>
      </w:r>
      <w:r w:rsidRPr="002B4B9C">
        <w:rPr>
          <w:rFonts w:ascii="Arial" w:hAnsi="Arial" w:cs="Arial"/>
          <w:i/>
          <w:iCs/>
        </w:rPr>
        <w:t xml:space="preserve">Emergency Management Plan, </w:t>
      </w:r>
      <w:r w:rsidR="009C420F">
        <w:rPr>
          <w:rFonts w:ascii="Arial" w:hAnsi="Arial" w:cs="Arial"/>
        </w:rPr>
        <w:t>Annex R, Section IV.G).</w:t>
      </w:r>
    </w:p>
    <w:p w:rsidR="00943740" w:rsidRPr="002B4B9C" w:rsidRDefault="00943740">
      <w:pPr>
        <w:jc w:val="both"/>
        <w:rPr>
          <w:rFonts w:ascii="Arial" w:hAnsi="Arial" w:cs="Arial"/>
        </w:rPr>
      </w:pPr>
    </w:p>
    <w:p w:rsidR="00943740" w:rsidRPr="002B4B9C" w:rsidRDefault="00943740">
      <w:pPr>
        <w:numPr>
          <w:ilvl w:val="0"/>
          <w:numId w:val="30"/>
        </w:numPr>
        <w:tabs>
          <w:tab w:val="clear" w:pos="360"/>
          <w:tab w:val="num" w:pos="720"/>
        </w:tabs>
        <w:ind w:left="720"/>
        <w:jc w:val="both"/>
        <w:rPr>
          <w:rFonts w:ascii="Arial" w:hAnsi="Arial" w:cs="Arial"/>
        </w:rPr>
      </w:pPr>
      <w:r w:rsidRPr="002B4B9C">
        <w:rPr>
          <w:rFonts w:ascii="Arial" w:hAnsi="Arial" w:cs="Arial"/>
        </w:rPr>
        <w:t>If the foregoing resources are inadequate to deal wi</w:t>
      </w:r>
      <w:r w:rsidR="009C420F">
        <w:rPr>
          <w:rFonts w:ascii="Arial" w:hAnsi="Arial" w:cs="Arial"/>
        </w:rPr>
        <w:t xml:space="preserve">th </w:t>
      </w:r>
      <w:proofErr w:type="gramStart"/>
      <w:r w:rsidR="009C420F">
        <w:rPr>
          <w:rFonts w:ascii="Arial" w:hAnsi="Arial" w:cs="Arial"/>
        </w:rPr>
        <w:t>an emergency situation</w:t>
      </w:r>
      <w:proofErr w:type="gramEnd"/>
      <w:r w:rsidR="009C420F">
        <w:rPr>
          <w:rFonts w:ascii="Arial" w:hAnsi="Arial" w:cs="Arial"/>
        </w:rPr>
        <w:t xml:space="preserve">, the </w:t>
      </w:r>
      <w:r w:rsidRPr="002B4B9C">
        <w:rPr>
          <w:rFonts w:ascii="Arial" w:hAnsi="Arial" w:cs="Arial"/>
        </w:rPr>
        <w:t>County Judge may request SAR assistance from the State th</w:t>
      </w:r>
      <w:r w:rsidR="009C420F">
        <w:rPr>
          <w:rFonts w:ascii="Arial" w:hAnsi="Arial" w:cs="Arial"/>
        </w:rPr>
        <w:t xml:space="preserve">rough the Disaster District in </w:t>
      </w:r>
      <w:r w:rsidR="00052FDA" w:rsidRPr="002B4B9C">
        <w:rPr>
          <w:rFonts w:ascii="Arial" w:hAnsi="Arial" w:cs="Arial"/>
        </w:rPr>
        <w:t>Tyler</w:t>
      </w:r>
      <w:r w:rsidRPr="002B4B9C">
        <w:rPr>
          <w:rFonts w:ascii="Arial" w:hAnsi="Arial" w:cs="Arial"/>
        </w:rPr>
        <w:t>.</w:t>
      </w:r>
    </w:p>
    <w:p w:rsidR="00943740" w:rsidRPr="002B4B9C" w:rsidRDefault="00943740">
      <w:pPr>
        <w:ind w:left="1440"/>
        <w:jc w:val="both"/>
        <w:rPr>
          <w:rFonts w:ascii="Arial" w:hAnsi="Arial" w:cs="Arial"/>
        </w:rPr>
      </w:pPr>
    </w:p>
    <w:p w:rsidR="00943740" w:rsidRPr="002B4B9C" w:rsidRDefault="00943740">
      <w:pPr>
        <w:pStyle w:val="Heading2"/>
        <w:numPr>
          <w:ilvl w:val="0"/>
          <w:numId w:val="29"/>
        </w:numPr>
        <w:tabs>
          <w:tab w:val="clear" w:pos="1080"/>
          <w:tab w:val="num" w:pos="360"/>
        </w:tabs>
        <w:ind w:left="360"/>
        <w:rPr>
          <w:rFonts w:ascii="Arial" w:hAnsi="Arial" w:cs="Arial"/>
        </w:rPr>
      </w:pPr>
      <w:r w:rsidRPr="002B4B9C">
        <w:rPr>
          <w:rFonts w:ascii="Arial" w:hAnsi="Arial" w:cs="Arial"/>
        </w:rPr>
        <w:t xml:space="preserve">Activities by Phases of Emergency Management </w:t>
      </w:r>
    </w:p>
    <w:p w:rsidR="00943740" w:rsidRPr="002B4B9C" w:rsidRDefault="00943740">
      <w:pPr>
        <w:jc w:val="both"/>
        <w:rPr>
          <w:rFonts w:ascii="Arial" w:hAnsi="Arial" w:cs="Arial"/>
        </w:rPr>
      </w:pPr>
    </w:p>
    <w:p w:rsidR="00943740" w:rsidRPr="002B4B9C" w:rsidRDefault="00943740">
      <w:pPr>
        <w:numPr>
          <w:ilvl w:val="0"/>
          <w:numId w:val="5"/>
        </w:numPr>
        <w:tabs>
          <w:tab w:val="clear" w:pos="1440"/>
          <w:tab w:val="num" w:pos="720"/>
        </w:tabs>
        <w:ind w:left="720"/>
        <w:jc w:val="both"/>
        <w:rPr>
          <w:rFonts w:ascii="Arial" w:hAnsi="Arial" w:cs="Arial"/>
        </w:rPr>
      </w:pPr>
      <w:r w:rsidRPr="002B4B9C">
        <w:rPr>
          <w:rFonts w:ascii="Arial" w:hAnsi="Arial" w:cs="Arial"/>
        </w:rPr>
        <w:t>Prevention</w:t>
      </w:r>
    </w:p>
    <w:p w:rsidR="00943740" w:rsidRPr="002B4B9C" w:rsidRDefault="00943740">
      <w:pPr>
        <w:jc w:val="both"/>
        <w:rPr>
          <w:rFonts w:ascii="Arial" w:hAnsi="Arial" w:cs="Arial"/>
        </w:rPr>
      </w:pPr>
    </w:p>
    <w:p w:rsidR="00943740" w:rsidRPr="002B4B9C" w:rsidRDefault="00943740">
      <w:pPr>
        <w:numPr>
          <w:ilvl w:val="0"/>
          <w:numId w:val="6"/>
        </w:numPr>
        <w:tabs>
          <w:tab w:val="clear" w:pos="1800"/>
          <w:tab w:val="right" w:pos="1080"/>
        </w:tabs>
        <w:ind w:left="1080"/>
        <w:jc w:val="both"/>
        <w:rPr>
          <w:rFonts w:ascii="Arial" w:hAnsi="Arial" w:cs="Arial"/>
        </w:rPr>
      </w:pPr>
      <w:r w:rsidRPr="002B4B9C">
        <w:rPr>
          <w:rFonts w:ascii="Arial" w:hAnsi="Arial" w:cs="Arial"/>
        </w:rPr>
        <w:t>Maintain up-to-date information on known hazards present in facilities such as refineries, factories, power plants, and other commercial businesses.</w:t>
      </w:r>
    </w:p>
    <w:p w:rsidR="00943740" w:rsidRPr="002B4B9C" w:rsidRDefault="00943740">
      <w:pPr>
        <w:ind w:left="720"/>
        <w:jc w:val="both"/>
        <w:rPr>
          <w:rFonts w:ascii="Arial" w:hAnsi="Arial" w:cs="Arial"/>
        </w:rPr>
      </w:pPr>
    </w:p>
    <w:p w:rsidR="00943740" w:rsidRPr="002B4B9C" w:rsidRDefault="00943740">
      <w:pPr>
        <w:numPr>
          <w:ilvl w:val="0"/>
          <w:numId w:val="6"/>
        </w:numPr>
        <w:tabs>
          <w:tab w:val="clear" w:pos="1800"/>
          <w:tab w:val="right" w:pos="1080"/>
        </w:tabs>
        <w:ind w:left="1080"/>
        <w:jc w:val="both"/>
        <w:rPr>
          <w:rFonts w:ascii="Arial" w:hAnsi="Arial" w:cs="Arial"/>
        </w:rPr>
      </w:pPr>
      <w:r w:rsidRPr="002B4B9C">
        <w:rPr>
          <w:rFonts w:ascii="Arial" w:hAnsi="Arial" w:cs="Arial"/>
        </w:rPr>
        <w:t>Maintain up-to-date information on type and quantities of hazardous material present in local businesses and industrial facilities.</w:t>
      </w:r>
    </w:p>
    <w:p w:rsidR="00943740" w:rsidRPr="002B4B9C" w:rsidRDefault="00943740">
      <w:pPr>
        <w:jc w:val="both"/>
        <w:rPr>
          <w:rFonts w:ascii="Arial" w:hAnsi="Arial" w:cs="Arial"/>
        </w:rPr>
      </w:pPr>
    </w:p>
    <w:p w:rsidR="00943740" w:rsidRPr="002B4B9C" w:rsidRDefault="00943740">
      <w:pPr>
        <w:numPr>
          <w:ilvl w:val="0"/>
          <w:numId w:val="5"/>
        </w:numPr>
        <w:tabs>
          <w:tab w:val="clear" w:pos="1440"/>
          <w:tab w:val="num" w:pos="720"/>
        </w:tabs>
        <w:ind w:left="720"/>
        <w:jc w:val="both"/>
        <w:rPr>
          <w:rFonts w:ascii="Arial" w:hAnsi="Arial" w:cs="Arial"/>
        </w:rPr>
      </w:pPr>
      <w:r w:rsidRPr="002B4B9C">
        <w:rPr>
          <w:rFonts w:ascii="Arial" w:hAnsi="Arial" w:cs="Arial"/>
        </w:rPr>
        <w:t>Preparedness</w:t>
      </w:r>
    </w:p>
    <w:p w:rsidR="00943740" w:rsidRPr="002B4B9C" w:rsidRDefault="00943740">
      <w:pPr>
        <w:jc w:val="both"/>
        <w:rPr>
          <w:rFonts w:ascii="Arial" w:hAnsi="Arial" w:cs="Arial"/>
        </w:rPr>
      </w:pPr>
    </w:p>
    <w:p w:rsidR="00943740" w:rsidRPr="002B4B9C" w:rsidRDefault="00943740">
      <w:pPr>
        <w:numPr>
          <w:ilvl w:val="0"/>
          <w:numId w:val="7"/>
        </w:numPr>
        <w:tabs>
          <w:tab w:val="clear" w:pos="1800"/>
          <w:tab w:val="num" w:pos="1080"/>
        </w:tabs>
        <w:ind w:left="1080"/>
        <w:jc w:val="both"/>
        <w:rPr>
          <w:rFonts w:ascii="Arial" w:hAnsi="Arial" w:cs="Arial"/>
        </w:rPr>
      </w:pPr>
      <w:r w:rsidRPr="002B4B9C">
        <w:rPr>
          <w:rFonts w:ascii="Arial" w:hAnsi="Arial" w:cs="Arial"/>
        </w:rPr>
        <w:t>Maintain a schedule for testing, maintenance, and repair of rescue equipment.</w:t>
      </w:r>
    </w:p>
    <w:p w:rsidR="00943740" w:rsidRPr="002B4B9C" w:rsidRDefault="00943740">
      <w:pPr>
        <w:jc w:val="both"/>
        <w:rPr>
          <w:rFonts w:ascii="Arial" w:hAnsi="Arial" w:cs="Arial"/>
        </w:rPr>
      </w:pPr>
    </w:p>
    <w:p w:rsidR="00943740" w:rsidRPr="002B4B9C" w:rsidRDefault="00943740">
      <w:pPr>
        <w:numPr>
          <w:ilvl w:val="0"/>
          <w:numId w:val="7"/>
        </w:numPr>
        <w:tabs>
          <w:tab w:val="clear" w:pos="1800"/>
          <w:tab w:val="num" w:pos="1080"/>
        </w:tabs>
        <w:ind w:left="1080"/>
        <w:jc w:val="both"/>
        <w:rPr>
          <w:rFonts w:ascii="Arial" w:hAnsi="Arial" w:cs="Arial"/>
        </w:rPr>
      </w:pPr>
      <w:r w:rsidRPr="002B4B9C">
        <w:rPr>
          <w:rFonts w:ascii="Arial" w:hAnsi="Arial" w:cs="Arial"/>
        </w:rPr>
        <w:t xml:space="preserve">Maintain a list of all SAR resources (see </w:t>
      </w:r>
      <w:r w:rsidRPr="009C420F">
        <w:rPr>
          <w:rFonts w:ascii="Arial" w:hAnsi="Arial" w:cs="Arial"/>
          <w:b/>
        </w:rPr>
        <w:t>Annex M</w:t>
      </w:r>
      <w:r w:rsidRPr="002B4B9C">
        <w:rPr>
          <w:rFonts w:ascii="Arial" w:hAnsi="Arial" w:cs="Arial"/>
        </w:rPr>
        <w:t>) and stock specialized supplies.</w:t>
      </w:r>
    </w:p>
    <w:p w:rsidR="00943740" w:rsidRPr="002B4B9C" w:rsidRDefault="00943740">
      <w:pPr>
        <w:jc w:val="both"/>
        <w:rPr>
          <w:rFonts w:ascii="Arial" w:hAnsi="Arial" w:cs="Arial"/>
        </w:rPr>
      </w:pPr>
    </w:p>
    <w:p w:rsidR="00943740" w:rsidRPr="002B4B9C" w:rsidRDefault="00943740">
      <w:pPr>
        <w:numPr>
          <w:ilvl w:val="0"/>
          <w:numId w:val="7"/>
        </w:numPr>
        <w:tabs>
          <w:tab w:val="clear" w:pos="1800"/>
          <w:tab w:val="num" w:pos="1080"/>
        </w:tabs>
        <w:ind w:left="1080"/>
        <w:jc w:val="both"/>
        <w:rPr>
          <w:rFonts w:ascii="Arial" w:hAnsi="Arial" w:cs="Arial"/>
        </w:rPr>
      </w:pPr>
      <w:proofErr w:type="gramStart"/>
      <w:r w:rsidRPr="002B4B9C">
        <w:rPr>
          <w:rFonts w:ascii="Arial" w:hAnsi="Arial" w:cs="Arial"/>
        </w:rPr>
        <w:t>Make arrangements</w:t>
      </w:r>
      <w:proofErr w:type="gramEnd"/>
      <w:r w:rsidRPr="002B4B9C">
        <w:rPr>
          <w:rFonts w:ascii="Arial" w:hAnsi="Arial" w:cs="Arial"/>
        </w:rPr>
        <w:t xml:space="preserve"> for responders to obtain building plans during emergencies.</w:t>
      </w:r>
    </w:p>
    <w:p w:rsidR="00943740" w:rsidRPr="002B4B9C" w:rsidRDefault="00943740">
      <w:pPr>
        <w:jc w:val="both"/>
        <w:rPr>
          <w:rFonts w:ascii="Arial" w:hAnsi="Arial" w:cs="Arial"/>
        </w:rPr>
      </w:pPr>
    </w:p>
    <w:p w:rsidR="00943740" w:rsidRPr="002B4B9C" w:rsidRDefault="00943740">
      <w:pPr>
        <w:numPr>
          <w:ilvl w:val="0"/>
          <w:numId w:val="7"/>
        </w:numPr>
        <w:tabs>
          <w:tab w:val="clear" w:pos="1800"/>
          <w:tab w:val="num" w:pos="1080"/>
        </w:tabs>
        <w:ind w:left="1080"/>
        <w:jc w:val="both"/>
        <w:rPr>
          <w:rFonts w:ascii="Arial" w:hAnsi="Arial" w:cs="Arial"/>
        </w:rPr>
      </w:pPr>
      <w:r w:rsidRPr="002B4B9C">
        <w:rPr>
          <w:rFonts w:ascii="Arial" w:hAnsi="Arial" w:cs="Arial"/>
        </w:rPr>
        <w:t>Identify sources of dogs that can be used for SAR operations.</w:t>
      </w:r>
    </w:p>
    <w:p w:rsidR="00943740" w:rsidRPr="002B4B9C" w:rsidRDefault="00943740">
      <w:pPr>
        <w:jc w:val="both"/>
        <w:rPr>
          <w:rFonts w:ascii="Arial" w:hAnsi="Arial" w:cs="Arial"/>
        </w:rPr>
      </w:pPr>
    </w:p>
    <w:p w:rsidR="00943740" w:rsidRPr="002B4B9C" w:rsidRDefault="00943740">
      <w:pPr>
        <w:numPr>
          <w:ilvl w:val="0"/>
          <w:numId w:val="7"/>
        </w:numPr>
        <w:tabs>
          <w:tab w:val="clear" w:pos="1800"/>
          <w:tab w:val="num" w:pos="1080"/>
        </w:tabs>
        <w:ind w:left="1080"/>
        <w:jc w:val="both"/>
        <w:rPr>
          <w:rFonts w:ascii="Arial" w:hAnsi="Arial" w:cs="Arial"/>
        </w:rPr>
      </w:pPr>
      <w:r w:rsidRPr="002B4B9C">
        <w:rPr>
          <w:rFonts w:ascii="Arial" w:hAnsi="Arial" w:cs="Arial"/>
        </w:rPr>
        <w:t>Develop communications procedures to ensure adequate communications between SAR units, fire units, law enforcement units and other emergency responders.</w:t>
      </w:r>
    </w:p>
    <w:p w:rsidR="00943740" w:rsidRPr="002B4B9C" w:rsidRDefault="00943740">
      <w:pPr>
        <w:jc w:val="both"/>
        <w:rPr>
          <w:rFonts w:ascii="Arial" w:hAnsi="Arial" w:cs="Arial"/>
        </w:rPr>
      </w:pPr>
    </w:p>
    <w:p w:rsidR="00943740" w:rsidRPr="002B4B9C" w:rsidRDefault="00943740">
      <w:pPr>
        <w:numPr>
          <w:ilvl w:val="0"/>
          <w:numId w:val="7"/>
        </w:numPr>
        <w:tabs>
          <w:tab w:val="clear" w:pos="1800"/>
          <w:tab w:val="num" w:pos="1080"/>
        </w:tabs>
        <w:ind w:left="1080"/>
        <w:jc w:val="both"/>
        <w:rPr>
          <w:rFonts w:ascii="Arial" w:hAnsi="Arial" w:cs="Arial"/>
        </w:rPr>
      </w:pPr>
      <w:r w:rsidRPr="002B4B9C">
        <w:rPr>
          <w:rFonts w:ascii="Arial" w:hAnsi="Arial" w:cs="Arial"/>
        </w:rPr>
        <w:t>Plan and execute training exercises for all SAR personnel on a regular basis.</w:t>
      </w:r>
    </w:p>
    <w:p w:rsidR="00943740" w:rsidRPr="002B4B9C" w:rsidRDefault="00943740">
      <w:pPr>
        <w:jc w:val="both"/>
        <w:rPr>
          <w:rFonts w:ascii="Arial" w:hAnsi="Arial" w:cs="Arial"/>
        </w:rPr>
      </w:pPr>
    </w:p>
    <w:p w:rsidR="00943740" w:rsidRPr="002B4B9C" w:rsidRDefault="00943740">
      <w:pPr>
        <w:numPr>
          <w:ilvl w:val="0"/>
          <w:numId w:val="7"/>
        </w:numPr>
        <w:tabs>
          <w:tab w:val="clear" w:pos="1800"/>
          <w:tab w:val="num" w:pos="1080"/>
        </w:tabs>
        <w:ind w:left="1080"/>
        <w:jc w:val="both"/>
        <w:rPr>
          <w:rFonts w:ascii="Arial" w:hAnsi="Arial" w:cs="Arial"/>
        </w:rPr>
      </w:pPr>
      <w:r w:rsidRPr="002B4B9C">
        <w:rPr>
          <w:rFonts w:ascii="Arial" w:hAnsi="Arial" w:cs="Arial"/>
        </w:rPr>
        <w:t>Revise and update response plans at regular intervals.</w:t>
      </w:r>
    </w:p>
    <w:p w:rsidR="00943740" w:rsidRPr="002B4B9C" w:rsidRDefault="00943740">
      <w:pPr>
        <w:jc w:val="both"/>
        <w:rPr>
          <w:rFonts w:ascii="Arial" w:hAnsi="Arial" w:cs="Arial"/>
        </w:rPr>
      </w:pPr>
    </w:p>
    <w:p w:rsidR="00943740" w:rsidRPr="002B4B9C" w:rsidRDefault="00943740">
      <w:pPr>
        <w:numPr>
          <w:ilvl w:val="0"/>
          <w:numId w:val="5"/>
        </w:numPr>
        <w:tabs>
          <w:tab w:val="clear" w:pos="1440"/>
          <w:tab w:val="num" w:pos="720"/>
        </w:tabs>
        <w:ind w:left="720"/>
        <w:jc w:val="both"/>
        <w:rPr>
          <w:rFonts w:ascii="Arial" w:hAnsi="Arial" w:cs="Arial"/>
        </w:rPr>
      </w:pPr>
      <w:r w:rsidRPr="002B4B9C">
        <w:rPr>
          <w:rFonts w:ascii="Arial" w:hAnsi="Arial" w:cs="Arial"/>
        </w:rPr>
        <w:t xml:space="preserve">Response </w:t>
      </w:r>
    </w:p>
    <w:p w:rsidR="00943740" w:rsidRPr="002B4B9C" w:rsidRDefault="00943740">
      <w:pPr>
        <w:jc w:val="both"/>
        <w:rPr>
          <w:rFonts w:ascii="Arial" w:hAnsi="Arial" w:cs="Arial"/>
        </w:rPr>
      </w:pPr>
    </w:p>
    <w:p w:rsidR="00943740" w:rsidRPr="002B4B9C" w:rsidRDefault="00943740">
      <w:pPr>
        <w:numPr>
          <w:ilvl w:val="0"/>
          <w:numId w:val="10"/>
        </w:numPr>
        <w:tabs>
          <w:tab w:val="clear" w:pos="1800"/>
          <w:tab w:val="num" w:pos="1080"/>
        </w:tabs>
        <w:ind w:left="1080"/>
        <w:jc w:val="both"/>
        <w:rPr>
          <w:rFonts w:ascii="Arial" w:hAnsi="Arial" w:cs="Arial"/>
        </w:rPr>
      </w:pPr>
      <w:r w:rsidRPr="002B4B9C">
        <w:rPr>
          <w:rFonts w:ascii="Arial" w:hAnsi="Arial" w:cs="Arial"/>
        </w:rPr>
        <w:t>Initiate rescue missions, as necessary.</w:t>
      </w:r>
    </w:p>
    <w:p w:rsidR="00943740" w:rsidRPr="002B4B9C" w:rsidRDefault="00943740">
      <w:pPr>
        <w:jc w:val="both"/>
        <w:rPr>
          <w:rFonts w:ascii="Arial" w:hAnsi="Arial" w:cs="Arial"/>
        </w:rPr>
      </w:pPr>
    </w:p>
    <w:p w:rsidR="00943740" w:rsidRPr="002B4B9C" w:rsidRDefault="00943740">
      <w:pPr>
        <w:numPr>
          <w:ilvl w:val="0"/>
          <w:numId w:val="10"/>
        </w:numPr>
        <w:tabs>
          <w:tab w:val="clear" w:pos="1800"/>
          <w:tab w:val="num" w:pos="1080"/>
        </w:tabs>
        <w:ind w:left="1080"/>
        <w:jc w:val="both"/>
        <w:rPr>
          <w:rFonts w:ascii="Arial" w:hAnsi="Arial" w:cs="Arial"/>
        </w:rPr>
      </w:pPr>
      <w:r w:rsidRPr="002B4B9C">
        <w:rPr>
          <w:rFonts w:ascii="Arial" w:hAnsi="Arial" w:cs="Arial"/>
        </w:rPr>
        <w:t>Mobilize support resources.</w:t>
      </w:r>
    </w:p>
    <w:p w:rsidR="00943740" w:rsidRPr="002B4B9C" w:rsidRDefault="00943740">
      <w:pPr>
        <w:jc w:val="both"/>
        <w:rPr>
          <w:rFonts w:ascii="Arial" w:hAnsi="Arial" w:cs="Arial"/>
        </w:rPr>
      </w:pPr>
    </w:p>
    <w:p w:rsidR="00943740" w:rsidRPr="002B4B9C" w:rsidRDefault="00943740">
      <w:pPr>
        <w:numPr>
          <w:ilvl w:val="0"/>
          <w:numId w:val="5"/>
        </w:numPr>
        <w:tabs>
          <w:tab w:val="clear" w:pos="1440"/>
          <w:tab w:val="num" w:pos="720"/>
        </w:tabs>
        <w:ind w:left="1080" w:hanging="720"/>
        <w:jc w:val="both"/>
        <w:rPr>
          <w:rFonts w:ascii="Arial" w:hAnsi="Arial" w:cs="Arial"/>
        </w:rPr>
      </w:pPr>
      <w:r w:rsidRPr="002B4B9C">
        <w:rPr>
          <w:rFonts w:ascii="Arial" w:hAnsi="Arial" w:cs="Arial"/>
        </w:rPr>
        <w:lastRenderedPageBreak/>
        <w:t>Recovery</w:t>
      </w:r>
    </w:p>
    <w:p w:rsidR="00943740" w:rsidRPr="002B4B9C" w:rsidRDefault="00943740">
      <w:pPr>
        <w:jc w:val="both"/>
        <w:rPr>
          <w:rFonts w:ascii="Arial" w:hAnsi="Arial" w:cs="Arial"/>
        </w:rPr>
      </w:pPr>
    </w:p>
    <w:p w:rsidR="00943740" w:rsidRPr="002B4B9C" w:rsidRDefault="00943740">
      <w:pPr>
        <w:numPr>
          <w:ilvl w:val="0"/>
          <w:numId w:val="11"/>
        </w:numPr>
        <w:tabs>
          <w:tab w:val="clear" w:pos="1800"/>
          <w:tab w:val="num" w:pos="1080"/>
        </w:tabs>
        <w:ind w:left="1080"/>
        <w:jc w:val="both"/>
        <w:rPr>
          <w:rFonts w:ascii="Arial" w:hAnsi="Arial" w:cs="Arial"/>
        </w:rPr>
      </w:pPr>
      <w:r w:rsidRPr="002B4B9C">
        <w:rPr>
          <w:rFonts w:ascii="Arial" w:hAnsi="Arial" w:cs="Arial"/>
        </w:rPr>
        <w:t>Perform or assist in decontamination and cleanup.</w:t>
      </w:r>
    </w:p>
    <w:p w:rsidR="00943740" w:rsidRPr="002B4B9C" w:rsidRDefault="00943740">
      <w:pPr>
        <w:jc w:val="both"/>
        <w:rPr>
          <w:rFonts w:ascii="Arial" w:hAnsi="Arial" w:cs="Arial"/>
        </w:rPr>
      </w:pPr>
    </w:p>
    <w:p w:rsidR="00943740" w:rsidRPr="002B4B9C" w:rsidRDefault="00943740">
      <w:pPr>
        <w:numPr>
          <w:ilvl w:val="0"/>
          <w:numId w:val="11"/>
        </w:numPr>
        <w:tabs>
          <w:tab w:val="clear" w:pos="1800"/>
          <w:tab w:val="num" w:pos="1080"/>
        </w:tabs>
        <w:ind w:left="1080"/>
        <w:jc w:val="both"/>
        <w:rPr>
          <w:rFonts w:ascii="Arial" w:hAnsi="Arial" w:cs="Arial"/>
        </w:rPr>
      </w:pPr>
      <w:r w:rsidRPr="002B4B9C">
        <w:rPr>
          <w:rFonts w:ascii="Arial" w:hAnsi="Arial" w:cs="Arial"/>
        </w:rPr>
        <w:t>Assess damage to SAR equipment and facilities, if necessary.</w:t>
      </w:r>
    </w:p>
    <w:p w:rsidR="00943740" w:rsidRPr="002B4B9C" w:rsidRDefault="00943740">
      <w:pPr>
        <w:jc w:val="both"/>
        <w:rPr>
          <w:rFonts w:ascii="Arial" w:hAnsi="Arial" w:cs="Arial"/>
        </w:rPr>
      </w:pPr>
    </w:p>
    <w:p w:rsidR="00943740" w:rsidRPr="002B4B9C" w:rsidRDefault="00943740">
      <w:pPr>
        <w:numPr>
          <w:ilvl w:val="0"/>
          <w:numId w:val="11"/>
        </w:numPr>
        <w:tabs>
          <w:tab w:val="clear" w:pos="1800"/>
          <w:tab w:val="num" w:pos="1080"/>
        </w:tabs>
        <w:ind w:left="1080"/>
        <w:jc w:val="both"/>
        <w:rPr>
          <w:rFonts w:ascii="Arial" w:hAnsi="Arial" w:cs="Arial"/>
        </w:rPr>
      </w:pPr>
      <w:r w:rsidRPr="002B4B9C">
        <w:rPr>
          <w:rFonts w:ascii="Arial" w:hAnsi="Arial" w:cs="Arial"/>
        </w:rPr>
        <w:t xml:space="preserve">Inventory and replace depleted supplies. </w:t>
      </w:r>
    </w:p>
    <w:p w:rsidR="00943740" w:rsidRDefault="00943740">
      <w:pPr>
        <w:jc w:val="both"/>
        <w:rPr>
          <w:rFonts w:ascii="Arial" w:hAnsi="Arial" w:cs="Arial"/>
        </w:rPr>
      </w:pPr>
    </w:p>
    <w:p w:rsidR="009C420F" w:rsidRPr="002B4B9C" w:rsidRDefault="009C420F">
      <w:pPr>
        <w:jc w:val="both"/>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t>ORGANIZATION AND ASSIGNMENT OF RESPONSIBILITIES</w:t>
      </w:r>
    </w:p>
    <w:p w:rsidR="00943740" w:rsidRPr="002B4B9C" w:rsidRDefault="00943740">
      <w:pPr>
        <w:jc w:val="both"/>
        <w:rPr>
          <w:rFonts w:ascii="Arial" w:hAnsi="Arial" w:cs="Arial"/>
        </w:rPr>
      </w:pPr>
    </w:p>
    <w:p w:rsidR="00943740" w:rsidRPr="002B4B9C" w:rsidRDefault="00943740">
      <w:pPr>
        <w:pStyle w:val="Heading3"/>
        <w:tabs>
          <w:tab w:val="clear" w:pos="1080"/>
          <w:tab w:val="num" w:pos="360"/>
        </w:tabs>
        <w:ind w:left="360"/>
        <w:jc w:val="both"/>
        <w:rPr>
          <w:rFonts w:ascii="Arial" w:hAnsi="Arial" w:cs="Arial"/>
        </w:rPr>
      </w:pPr>
      <w:bookmarkStart w:id="2" w:name="_Hlk491951779"/>
      <w:r w:rsidRPr="002B4B9C">
        <w:rPr>
          <w:rFonts w:ascii="Arial" w:hAnsi="Arial" w:cs="Arial"/>
        </w:rPr>
        <w:t>General</w:t>
      </w:r>
    </w:p>
    <w:p w:rsidR="00943740" w:rsidRPr="002B4B9C" w:rsidRDefault="00943740">
      <w:pPr>
        <w:ind w:left="360"/>
      </w:pPr>
    </w:p>
    <w:p w:rsidR="00943740" w:rsidRPr="002B4B9C" w:rsidRDefault="00943740">
      <w:pPr>
        <w:numPr>
          <w:ilvl w:val="0"/>
          <w:numId w:val="21"/>
        </w:numPr>
        <w:jc w:val="both"/>
        <w:rPr>
          <w:rFonts w:ascii="Arial" w:hAnsi="Arial" w:cs="Arial"/>
        </w:rPr>
      </w:pPr>
      <w:r w:rsidRPr="002B4B9C">
        <w:rPr>
          <w:rFonts w:ascii="Arial" w:hAnsi="Arial" w:cs="Arial"/>
        </w:rPr>
        <w:t xml:space="preserve">Our normal emergency organization, described in Section VI.A of the </w:t>
      </w:r>
      <w:r w:rsidRPr="009C420F">
        <w:rPr>
          <w:rFonts w:ascii="Arial" w:hAnsi="Arial" w:cs="Arial"/>
          <w:b/>
        </w:rPr>
        <w:t>Basic Plan</w:t>
      </w:r>
      <w:r w:rsidRPr="002B4B9C">
        <w:rPr>
          <w:rFonts w:ascii="Arial" w:hAnsi="Arial" w:cs="Arial"/>
        </w:rPr>
        <w:t xml:space="preserve"> and depicted in </w:t>
      </w:r>
      <w:r w:rsidRPr="009C420F">
        <w:rPr>
          <w:rFonts w:ascii="Arial" w:hAnsi="Arial" w:cs="Arial"/>
          <w:b/>
        </w:rPr>
        <w:t>Attachment 3</w:t>
      </w:r>
      <w:r w:rsidRPr="002B4B9C">
        <w:rPr>
          <w:rFonts w:ascii="Arial" w:hAnsi="Arial" w:cs="Arial"/>
        </w:rPr>
        <w:t xml:space="preserve"> to the </w:t>
      </w:r>
      <w:r w:rsidRPr="009C420F">
        <w:rPr>
          <w:rFonts w:ascii="Arial" w:hAnsi="Arial" w:cs="Arial"/>
          <w:b/>
        </w:rPr>
        <w:t>Basic Plan</w:t>
      </w:r>
      <w:r w:rsidRPr="002B4B9C">
        <w:rPr>
          <w:rFonts w:ascii="Arial" w:hAnsi="Arial" w:cs="Arial"/>
        </w:rPr>
        <w:t>, shall carry out the function of providing SAR serv</w:t>
      </w:r>
      <w:r w:rsidR="009C420F">
        <w:rPr>
          <w:rFonts w:ascii="Arial" w:hAnsi="Arial" w:cs="Arial"/>
        </w:rPr>
        <w:t xml:space="preserve">ices in emergency situations.  </w:t>
      </w:r>
      <w:r w:rsidRPr="002B4B9C">
        <w:rPr>
          <w:rFonts w:ascii="Arial" w:hAnsi="Arial" w:cs="Arial"/>
        </w:rPr>
        <w:t xml:space="preserve">Routine SAR operations can be handled by our SAR team, with limited support from one or two other emergency </w:t>
      </w:r>
      <w:r w:rsidR="00C52DF2">
        <w:rPr>
          <w:rFonts w:ascii="Arial" w:hAnsi="Arial" w:cs="Arial"/>
        </w:rPr>
        <w:t>services, operating under an IC</w:t>
      </w:r>
      <w:r w:rsidRPr="002B4B9C">
        <w:rPr>
          <w:rFonts w:ascii="Arial" w:hAnsi="Arial" w:cs="Arial"/>
        </w:rPr>
        <w:t>. The EOC will normally be activated for major emergencies and disasters that require extensive SAR operations and a commitment of all emergency services as well as external assistance.</w:t>
      </w:r>
    </w:p>
    <w:p w:rsidR="00943740" w:rsidRPr="002B4B9C" w:rsidRDefault="00943740">
      <w:pPr>
        <w:ind w:left="360"/>
        <w:rPr>
          <w:rFonts w:ascii="Arial" w:hAnsi="Arial" w:cs="Arial"/>
        </w:rPr>
      </w:pPr>
    </w:p>
    <w:p w:rsidR="00943740" w:rsidRPr="002B4B9C" w:rsidRDefault="00C52DF2">
      <w:pPr>
        <w:numPr>
          <w:ilvl w:val="0"/>
          <w:numId w:val="21"/>
        </w:numPr>
        <w:jc w:val="both"/>
        <w:rPr>
          <w:rFonts w:ascii="Arial" w:hAnsi="Arial" w:cs="Arial"/>
        </w:rPr>
      </w:pPr>
      <w:r>
        <w:rPr>
          <w:rFonts w:ascii="Arial" w:hAnsi="Arial" w:cs="Arial"/>
        </w:rPr>
        <w:t xml:space="preserve">The </w:t>
      </w:r>
      <w:r w:rsidR="00943740" w:rsidRPr="002B4B9C">
        <w:rPr>
          <w:rFonts w:ascii="Arial" w:hAnsi="Arial" w:cs="Arial"/>
        </w:rPr>
        <w:t xml:space="preserve">Fire Chief shall serve as the Chief Rescue Officer and coordinate emergency SAR operations.  </w:t>
      </w:r>
    </w:p>
    <w:bookmarkEnd w:id="2"/>
    <w:p w:rsidR="00943740" w:rsidRPr="002B4B9C" w:rsidRDefault="00943740">
      <w:pPr>
        <w:ind w:left="360"/>
        <w:rPr>
          <w:rFonts w:ascii="Arial" w:hAnsi="Arial" w:cs="Arial"/>
        </w:rPr>
      </w:pPr>
    </w:p>
    <w:p w:rsidR="00943740" w:rsidRPr="002B4B9C" w:rsidRDefault="00943740">
      <w:pPr>
        <w:pStyle w:val="Heading3"/>
        <w:tabs>
          <w:tab w:val="clear" w:pos="1080"/>
          <w:tab w:val="num" w:pos="360"/>
        </w:tabs>
        <w:ind w:left="360"/>
        <w:jc w:val="both"/>
        <w:rPr>
          <w:rFonts w:ascii="Arial" w:hAnsi="Arial" w:cs="Arial"/>
        </w:rPr>
      </w:pPr>
      <w:r w:rsidRPr="002B4B9C">
        <w:rPr>
          <w:rFonts w:ascii="Arial" w:hAnsi="Arial" w:cs="Arial"/>
        </w:rPr>
        <w:t>Task Assignments</w:t>
      </w:r>
    </w:p>
    <w:p w:rsidR="00943740" w:rsidRPr="002B4B9C" w:rsidRDefault="00943740">
      <w:pPr>
        <w:rPr>
          <w:rFonts w:ascii="Arial" w:hAnsi="Arial" w:cs="Arial"/>
        </w:rPr>
      </w:pPr>
    </w:p>
    <w:p w:rsidR="00943740" w:rsidRPr="002B4B9C" w:rsidRDefault="009C420F">
      <w:pPr>
        <w:numPr>
          <w:ilvl w:val="0"/>
          <w:numId w:val="12"/>
        </w:numPr>
        <w:tabs>
          <w:tab w:val="clear" w:pos="1440"/>
          <w:tab w:val="num" w:pos="720"/>
        </w:tabs>
        <w:ind w:left="720"/>
        <w:rPr>
          <w:rFonts w:ascii="Arial" w:hAnsi="Arial" w:cs="Arial"/>
        </w:rPr>
      </w:pPr>
      <w:r>
        <w:rPr>
          <w:rFonts w:ascii="Arial" w:hAnsi="Arial" w:cs="Arial"/>
        </w:rPr>
        <w:t xml:space="preserve">The </w:t>
      </w:r>
      <w:r w:rsidR="00943740" w:rsidRPr="002B4B9C">
        <w:rPr>
          <w:rFonts w:ascii="Arial" w:hAnsi="Arial" w:cs="Arial"/>
        </w:rPr>
        <w:t>Fire Department</w:t>
      </w:r>
      <w:r>
        <w:rPr>
          <w:rFonts w:ascii="Arial" w:hAnsi="Arial" w:cs="Arial"/>
        </w:rPr>
        <w:t xml:space="preserve"> or </w:t>
      </w:r>
      <w:r w:rsidR="00943740" w:rsidRPr="002B4B9C">
        <w:rPr>
          <w:rFonts w:ascii="Arial" w:hAnsi="Arial" w:cs="Arial"/>
        </w:rPr>
        <w:t>SAR Team will:</w:t>
      </w:r>
    </w:p>
    <w:p w:rsidR="00943740" w:rsidRPr="002B4B9C" w:rsidRDefault="00943740">
      <w:pPr>
        <w:rPr>
          <w:rFonts w:ascii="Arial" w:hAnsi="Arial" w:cs="Arial"/>
        </w:rPr>
      </w:pPr>
    </w:p>
    <w:p w:rsidR="00943740" w:rsidRPr="002B4B9C" w:rsidRDefault="00943740">
      <w:pPr>
        <w:numPr>
          <w:ilvl w:val="0"/>
          <w:numId w:val="13"/>
        </w:numPr>
        <w:tabs>
          <w:tab w:val="clear" w:pos="1800"/>
          <w:tab w:val="num" w:pos="1080"/>
        </w:tabs>
        <w:ind w:left="1080"/>
        <w:jc w:val="both"/>
        <w:rPr>
          <w:rFonts w:ascii="Arial" w:hAnsi="Arial" w:cs="Arial"/>
        </w:rPr>
      </w:pPr>
      <w:r w:rsidRPr="002B4B9C">
        <w:rPr>
          <w:rFonts w:ascii="Arial" w:hAnsi="Arial" w:cs="Arial"/>
        </w:rPr>
        <w:t>Coordinate all SAR operations using County</w:t>
      </w:r>
      <w:r w:rsidR="004561D9">
        <w:rPr>
          <w:rFonts w:ascii="Arial" w:hAnsi="Arial" w:cs="Arial"/>
        </w:rPr>
        <w:t xml:space="preserve"> and/or </w:t>
      </w:r>
      <w:r w:rsidRPr="002B4B9C">
        <w:rPr>
          <w:rFonts w:ascii="Arial" w:hAnsi="Arial" w:cs="Arial"/>
        </w:rPr>
        <w:t>City resources or those obtained pursuant to inter-local agreements.</w:t>
      </w:r>
    </w:p>
    <w:p w:rsidR="00943740" w:rsidRPr="002B4B9C" w:rsidRDefault="00943740">
      <w:pPr>
        <w:jc w:val="both"/>
        <w:rPr>
          <w:rFonts w:ascii="Arial" w:hAnsi="Arial" w:cs="Arial"/>
        </w:rPr>
      </w:pPr>
    </w:p>
    <w:p w:rsidR="00943740" w:rsidRPr="002B4B9C" w:rsidRDefault="00943740">
      <w:pPr>
        <w:numPr>
          <w:ilvl w:val="0"/>
          <w:numId w:val="13"/>
        </w:numPr>
        <w:tabs>
          <w:tab w:val="clear" w:pos="1800"/>
          <w:tab w:val="num" w:pos="1080"/>
        </w:tabs>
        <w:ind w:left="1080"/>
        <w:jc w:val="both"/>
        <w:rPr>
          <w:rFonts w:ascii="Arial" w:hAnsi="Arial" w:cs="Arial"/>
        </w:rPr>
      </w:pPr>
      <w:r w:rsidRPr="002B4B9C">
        <w:rPr>
          <w:rFonts w:ascii="Arial" w:hAnsi="Arial" w:cs="Arial"/>
        </w:rPr>
        <w:t xml:space="preserve">Provide assistance during evacuations (see </w:t>
      </w:r>
      <w:r w:rsidRPr="009C420F">
        <w:rPr>
          <w:rFonts w:ascii="Arial" w:hAnsi="Arial" w:cs="Arial"/>
          <w:b/>
        </w:rPr>
        <w:t>Annex E</w:t>
      </w:r>
      <w:r w:rsidRPr="002B4B9C">
        <w:rPr>
          <w:rFonts w:ascii="Arial" w:hAnsi="Arial" w:cs="Arial"/>
        </w:rPr>
        <w:t>).</w:t>
      </w:r>
    </w:p>
    <w:p w:rsidR="00943740" w:rsidRPr="002B4B9C" w:rsidRDefault="00943740">
      <w:pPr>
        <w:jc w:val="both"/>
        <w:rPr>
          <w:rFonts w:ascii="Arial" w:hAnsi="Arial" w:cs="Arial"/>
        </w:rPr>
      </w:pPr>
    </w:p>
    <w:p w:rsidR="00943740" w:rsidRPr="002B4B9C" w:rsidRDefault="00943740">
      <w:pPr>
        <w:numPr>
          <w:ilvl w:val="0"/>
          <w:numId w:val="13"/>
        </w:numPr>
        <w:tabs>
          <w:tab w:val="clear" w:pos="1800"/>
          <w:tab w:val="num" w:pos="1080"/>
        </w:tabs>
        <w:ind w:left="1080"/>
        <w:jc w:val="both"/>
        <w:rPr>
          <w:rFonts w:ascii="Arial" w:hAnsi="Arial" w:cs="Arial"/>
        </w:rPr>
      </w:pPr>
      <w:r w:rsidRPr="002B4B9C">
        <w:rPr>
          <w:rFonts w:ascii="Arial" w:hAnsi="Arial" w:cs="Arial"/>
        </w:rPr>
        <w:t>Prepare and execute inter-local agreements for SAR support.</w:t>
      </w:r>
    </w:p>
    <w:p w:rsidR="00943740" w:rsidRPr="002B4B9C" w:rsidRDefault="00943740">
      <w:pPr>
        <w:jc w:val="both"/>
        <w:rPr>
          <w:rFonts w:ascii="Arial" w:hAnsi="Arial" w:cs="Arial"/>
        </w:rPr>
      </w:pPr>
    </w:p>
    <w:p w:rsidR="00943740" w:rsidRPr="002B4B9C" w:rsidRDefault="00943740">
      <w:pPr>
        <w:numPr>
          <w:ilvl w:val="0"/>
          <w:numId w:val="13"/>
        </w:numPr>
        <w:tabs>
          <w:tab w:val="clear" w:pos="1800"/>
          <w:tab w:val="num" w:pos="1080"/>
        </w:tabs>
        <w:ind w:left="1080"/>
        <w:jc w:val="both"/>
        <w:rPr>
          <w:rFonts w:ascii="Arial" w:hAnsi="Arial" w:cs="Arial"/>
        </w:rPr>
      </w:pPr>
      <w:r w:rsidRPr="002B4B9C">
        <w:rPr>
          <w:rFonts w:ascii="Arial" w:hAnsi="Arial" w:cs="Arial"/>
        </w:rPr>
        <w:t xml:space="preserve">Provide support for other public safety operations, as necessary. </w:t>
      </w:r>
    </w:p>
    <w:p w:rsidR="00943740" w:rsidRPr="002B4B9C" w:rsidRDefault="00943740">
      <w:pPr>
        <w:jc w:val="both"/>
        <w:rPr>
          <w:rFonts w:ascii="Arial" w:hAnsi="Arial" w:cs="Arial"/>
        </w:rPr>
      </w:pPr>
    </w:p>
    <w:p w:rsidR="00943740" w:rsidRPr="002B4B9C" w:rsidRDefault="00943740">
      <w:pPr>
        <w:numPr>
          <w:ilvl w:val="0"/>
          <w:numId w:val="12"/>
        </w:numPr>
        <w:tabs>
          <w:tab w:val="clear" w:pos="1440"/>
          <w:tab w:val="num" w:pos="720"/>
        </w:tabs>
        <w:ind w:left="720"/>
        <w:jc w:val="both"/>
        <w:rPr>
          <w:rFonts w:ascii="Arial" w:hAnsi="Arial" w:cs="Arial"/>
        </w:rPr>
      </w:pPr>
      <w:r w:rsidRPr="002B4B9C">
        <w:rPr>
          <w:rFonts w:ascii="Arial" w:hAnsi="Arial" w:cs="Arial"/>
        </w:rPr>
        <w:t xml:space="preserve">The IC will: </w:t>
      </w:r>
    </w:p>
    <w:p w:rsidR="00943740" w:rsidRPr="002B4B9C" w:rsidRDefault="00943740">
      <w:pPr>
        <w:jc w:val="both"/>
        <w:rPr>
          <w:rFonts w:ascii="Arial" w:hAnsi="Arial" w:cs="Arial"/>
        </w:rPr>
      </w:pPr>
    </w:p>
    <w:p w:rsidR="00943740" w:rsidRPr="002B4B9C" w:rsidRDefault="00943740">
      <w:pPr>
        <w:numPr>
          <w:ilvl w:val="0"/>
          <w:numId w:val="14"/>
        </w:numPr>
        <w:tabs>
          <w:tab w:val="clear" w:pos="1800"/>
          <w:tab w:val="num" w:pos="1080"/>
        </w:tabs>
        <w:ind w:left="1080"/>
        <w:jc w:val="both"/>
        <w:rPr>
          <w:rFonts w:ascii="Arial" w:hAnsi="Arial" w:cs="Arial"/>
        </w:rPr>
      </w:pPr>
      <w:r w:rsidRPr="002B4B9C">
        <w:rPr>
          <w:rFonts w:ascii="Arial" w:hAnsi="Arial" w:cs="Arial"/>
        </w:rPr>
        <w:t>Establish an ICP and control and direct emergency response resources.</w:t>
      </w:r>
    </w:p>
    <w:p w:rsidR="00943740" w:rsidRPr="002B4B9C" w:rsidRDefault="00943740">
      <w:pPr>
        <w:ind w:left="720"/>
        <w:rPr>
          <w:rFonts w:ascii="Arial" w:hAnsi="Arial" w:cs="Arial"/>
        </w:rPr>
      </w:pPr>
    </w:p>
    <w:p w:rsidR="00943740" w:rsidRDefault="00943740">
      <w:pPr>
        <w:numPr>
          <w:ilvl w:val="0"/>
          <w:numId w:val="14"/>
        </w:numPr>
        <w:tabs>
          <w:tab w:val="clear" w:pos="1800"/>
          <w:tab w:val="num" w:pos="1080"/>
        </w:tabs>
        <w:ind w:left="1080"/>
        <w:jc w:val="both"/>
        <w:rPr>
          <w:rFonts w:ascii="Arial" w:hAnsi="Arial" w:cs="Arial"/>
        </w:rPr>
      </w:pPr>
      <w:r w:rsidRPr="002B4B9C">
        <w:rPr>
          <w:rFonts w:ascii="Arial" w:hAnsi="Arial" w:cs="Arial"/>
        </w:rPr>
        <w:t>Assess the incident, request any additional resources needed, and provide periodic updates to the EOC, if activated.</w:t>
      </w:r>
    </w:p>
    <w:p w:rsidR="004561D9" w:rsidRPr="002B4B9C" w:rsidRDefault="004561D9" w:rsidP="004561D9">
      <w:pPr>
        <w:jc w:val="both"/>
        <w:rPr>
          <w:rFonts w:ascii="Arial" w:hAnsi="Arial" w:cs="Arial"/>
        </w:rPr>
      </w:pPr>
    </w:p>
    <w:p w:rsidR="00943740" w:rsidRPr="002B4B9C" w:rsidRDefault="00943740">
      <w:pPr>
        <w:numPr>
          <w:ilvl w:val="0"/>
          <w:numId w:val="14"/>
        </w:numPr>
        <w:tabs>
          <w:tab w:val="clear" w:pos="1800"/>
          <w:tab w:val="num" w:pos="1080"/>
        </w:tabs>
        <w:ind w:left="1080"/>
        <w:jc w:val="both"/>
        <w:rPr>
          <w:rFonts w:ascii="Arial" w:hAnsi="Arial" w:cs="Arial"/>
        </w:rPr>
      </w:pPr>
      <w:r w:rsidRPr="002B4B9C">
        <w:rPr>
          <w:rFonts w:ascii="Arial" w:hAnsi="Arial" w:cs="Arial"/>
        </w:rPr>
        <w:t xml:space="preserve">Determine and implement initial protective actions for emergency responders and the public </w:t>
      </w:r>
      <w:proofErr w:type="gramStart"/>
      <w:r w:rsidRPr="002B4B9C">
        <w:rPr>
          <w:rFonts w:ascii="Arial" w:hAnsi="Arial" w:cs="Arial"/>
        </w:rPr>
        <w:t>in the vicinity of</w:t>
      </w:r>
      <w:proofErr w:type="gramEnd"/>
      <w:r w:rsidRPr="002B4B9C">
        <w:rPr>
          <w:rFonts w:ascii="Arial" w:hAnsi="Arial" w:cs="Arial"/>
        </w:rPr>
        <w:t xml:space="preserve"> the incident site.</w:t>
      </w:r>
    </w:p>
    <w:p w:rsidR="00943740" w:rsidRPr="002B4B9C" w:rsidRDefault="00943740">
      <w:pPr>
        <w:rPr>
          <w:rFonts w:ascii="Arial" w:hAnsi="Arial" w:cs="Arial"/>
        </w:rPr>
      </w:pPr>
    </w:p>
    <w:p w:rsidR="00943740" w:rsidRPr="002B4B9C" w:rsidRDefault="00943740">
      <w:pPr>
        <w:numPr>
          <w:ilvl w:val="0"/>
          <w:numId w:val="14"/>
        </w:numPr>
        <w:tabs>
          <w:tab w:val="clear" w:pos="1800"/>
          <w:tab w:val="num" w:pos="1080"/>
        </w:tabs>
        <w:ind w:left="1080"/>
        <w:jc w:val="both"/>
        <w:rPr>
          <w:rFonts w:ascii="Arial" w:hAnsi="Arial" w:cs="Arial"/>
        </w:rPr>
      </w:pPr>
      <w:r w:rsidRPr="002B4B9C">
        <w:rPr>
          <w:rFonts w:ascii="Arial" w:hAnsi="Arial" w:cs="Arial"/>
        </w:rPr>
        <w:t>Establish a specific division of responsibilities between the incident command operation and the EOC, if activated.</w:t>
      </w:r>
    </w:p>
    <w:p w:rsidR="00943740" w:rsidRPr="002B4B9C" w:rsidRDefault="00943740">
      <w:pPr>
        <w:rPr>
          <w:rFonts w:ascii="Arial" w:hAnsi="Arial" w:cs="Arial"/>
        </w:rPr>
      </w:pPr>
    </w:p>
    <w:p w:rsidR="00943740" w:rsidRPr="00C52DF2" w:rsidRDefault="00C52DF2" w:rsidP="00C52DF2">
      <w:pPr>
        <w:numPr>
          <w:ilvl w:val="0"/>
          <w:numId w:val="12"/>
        </w:numPr>
        <w:tabs>
          <w:tab w:val="clear" w:pos="1440"/>
          <w:tab w:val="num" w:pos="720"/>
        </w:tabs>
        <w:ind w:left="720"/>
        <w:jc w:val="both"/>
        <w:rPr>
          <w:rFonts w:ascii="Arial" w:hAnsi="Arial" w:cs="Arial"/>
        </w:rPr>
      </w:pPr>
      <w:r w:rsidRPr="00C52DF2">
        <w:rPr>
          <w:rFonts w:ascii="Arial" w:hAnsi="Arial" w:cs="Arial"/>
        </w:rPr>
        <w:lastRenderedPageBreak/>
        <w:t xml:space="preserve">Law Enforcement will, </w:t>
      </w:r>
      <w:r>
        <w:rPr>
          <w:rFonts w:ascii="Arial" w:hAnsi="Arial" w:cs="Arial"/>
        </w:rPr>
        <w:t>u</w:t>
      </w:r>
      <w:r w:rsidR="00943740" w:rsidRPr="00C52DF2">
        <w:rPr>
          <w:rFonts w:ascii="Arial" w:hAnsi="Arial" w:cs="Arial"/>
        </w:rPr>
        <w:t>pon request of the IC, provide control access to and control traffic around incident sites.</w:t>
      </w:r>
    </w:p>
    <w:p w:rsidR="00943740" w:rsidRPr="002B4B9C" w:rsidRDefault="00943740">
      <w:pPr>
        <w:rPr>
          <w:rFonts w:ascii="Arial" w:hAnsi="Arial" w:cs="Arial"/>
        </w:rPr>
      </w:pPr>
    </w:p>
    <w:p w:rsidR="00943740" w:rsidRPr="002B4B9C" w:rsidRDefault="004561D9">
      <w:pPr>
        <w:numPr>
          <w:ilvl w:val="0"/>
          <w:numId w:val="12"/>
        </w:numPr>
        <w:tabs>
          <w:tab w:val="clear" w:pos="1440"/>
          <w:tab w:val="num" w:pos="720"/>
        </w:tabs>
        <w:ind w:left="720"/>
        <w:rPr>
          <w:rFonts w:ascii="Arial" w:hAnsi="Arial" w:cs="Arial"/>
        </w:rPr>
      </w:pPr>
      <w:r>
        <w:rPr>
          <w:rFonts w:ascii="Arial" w:hAnsi="Arial" w:cs="Arial"/>
        </w:rPr>
        <w:t xml:space="preserve">The </w:t>
      </w:r>
      <w:r w:rsidR="00943740" w:rsidRPr="002B4B9C">
        <w:rPr>
          <w:rFonts w:ascii="Arial" w:hAnsi="Arial" w:cs="Arial"/>
        </w:rPr>
        <w:t>Public Works</w:t>
      </w:r>
      <w:r>
        <w:rPr>
          <w:rFonts w:ascii="Arial" w:hAnsi="Arial" w:cs="Arial"/>
        </w:rPr>
        <w:t xml:space="preserve"> Department or local </w:t>
      </w:r>
      <w:r w:rsidR="00943740" w:rsidRPr="002B4B9C">
        <w:rPr>
          <w:rFonts w:ascii="Arial" w:hAnsi="Arial" w:cs="Arial"/>
        </w:rPr>
        <w:t xml:space="preserve">Utilities will: </w:t>
      </w:r>
    </w:p>
    <w:p w:rsidR="00943740" w:rsidRPr="002B4B9C" w:rsidRDefault="00943740">
      <w:pPr>
        <w:numPr>
          <w:ilvl w:val="0"/>
          <w:numId w:val="37"/>
        </w:numPr>
        <w:spacing w:before="240"/>
        <w:jc w:val="both"/>
        <w:rPr>
          <w:rFonts w:ascii="Arial" w:hAnsi="Arial" w:cs="Arial"/>
        </w:rPr>
      </w:pPr>
      <w:r w:rsidRPr="002B4B9C">
        <w:rPr>
          <w:rFonts w:ascii="Arial" w:hAnsi="Arial" w:cs="Arial"/>
        </w:rPr>
        <w:t>Upon request of the IC, provide heavy equipment support for SAR operations.</w:t>
      </w:r>
    </w:p>
    <w:p w:rsidR="00943740" w:rsidRPr="002B4B9C" w:rsidRDefault="00943740">
      <w:pPr>
        <w:numPr>
          <w:ilvl w:val="0"/>
          <w:numId w:val="37"/>
        </w:numPr>
        <w:spacing w:before="240"/>
        <w:jc w:val="both"/>
        <w:rPr>
          <w:rFonts w:ascii="Arial" w:hAnsi="Arial" w:cs="Arial"/>
        </w:rPr>
      </w:pPr>
      <w:r w:rsidRPr="002B4B9C">
        <w:rPr>
          <w:rFonts w:ascii="Arial" w:hAnsi="Arial" w:cs="Arial"/>
        </w:rPr>
        <w:t>Upon request of the IC, shut off gas or power to collapsed structures.</w:t>
      </w:r>
    </w:p>
    <w:p w:rsidR="00943740" w:rsidRPr="002B4B9C" w:rsidRDefault="00943740">
      <w:pPr>
        <w:rPr>
          <w:rFonts w:ascii="Arial" w:hAnsi="Arial" w:cs="Arial"/>
        </w:rPr>
      </w:pPr>
    </w:p>
    <w:p w:rsidR="00943740" w:rsidRPr="00C52DF2" w:rsidRDefault="00943740" w:rsidP="00C52DF2">
      <w:pPr>
        <w:numPr>
          <w:ilvl w:val="0"/>
          <w:numId w:val="12"/>
        </w:numPr>
        <w:tabs>
          <w:tab w:val="clear" w:pos="1440"/>
          <w:tab w:val="num" w:pos="720"/>
        </w:tabs>
        <w:ind w:left="720"/>
        <w:jc w:val="both"/>
        <w:rPr>
          <w:rFonts w:ascii="Arial" w:hAnsi="Arial" w:cs="Arial"/>
        </w:rPr>
      </w:pPr>
      <w:r w:rsidRPr="00C52DF2">
        <w:rPr>
          <w:rFonts w:ascii="Arial" w:hAnsi="Arial" w:cs="Arial"/>
        </w:rPr>
        <w:t>Contract EMS</w:t>
      </w:r>
      <w:r w:rsidR="004561D9" w:rsidRPr="00C52DF2">
        <w:rPr>
          <w:rFonts w:ascii="Arial" w:hAnsi="Arial" w:cs="Arial"/>
        </w:rPr>
        <w:t xml:space="preserve"> will p</w:t>
      </w:r>
      <w:r w:rsidRPr="00C52DF2">
        <w:rPr>
          <w:rFonts w:ascii="Arial" w:hAnsi="Arial" w:cs="Arial"/>
        </w:rPr>
        <w:t>rovide trained personnel and equipment to administer emergency medical support, if necessary.</w:t>
      </w:r>
    </w:p>
    <w:p w:rsidR="00943740" w:rsidRPr="00C52DF2" w:rsidRDefault="00C52DF2" w:rsidP="00C52DF2">
      <w:pPr>
        <w:numPr>
          <w:ilvl w:val="0"/>
          <w:numId w:val="12"/>
        </w:numPr>
        <w:tabs>
          <w:tab w:val="clear" w:pos="1440"/>
          <w:tab w:val="num" w:pos="720"/>
        </w:tabs>
        <w:spacing w:before="240"/>
        <w:ind w:left="720"/>
        <w:jc w:val="both"/>
        <w:rPr>
          <w:rFonts w:ascii="Arial" w:hAnsi="Arial" w:cs="Arial"/>
        </w:rPr>
      </w:pPr>
      <w:r w:rsidRPr="00C52DF2">
        <w:rPr>
          <w:rFonts w:ascii="Arial" w:hAnsi="Arial" w:cs="Arial"/>
        </w:rPr>
        <w:t>The Sheriff’s Office, local Police Department, local Fire Department, or ambulance service</w:t>
      </w:r>
      <w:r w:rsidR="00943740" w:rsidRPr="00C52DF2">
        <w:rPr>
          <w:rFonts w:ascii="Arial" w:hAnsi="Arial" w:cs="Arial"/>
        </w:rPr>
        <w:t xml:space="preserve"> will</w:t>
      </w:r>
      <w:r>
        <w:rPr>
          <w:rFonts w:ascii="Arial" w:hAnsi="Arial" w:cs="Arial"/>
        </w:rPr>
        <w:t xml:space="preserve"> c</w:t>
      </w:r>
      <w:r w:rsidR="00943740" w:rsidRPr="00C52DF2">
        <w:rPr>
          <w:rFonts w:ascii="Arial" w:hAnsi="Arial" w:cs="Arial"/>
        </w:rPr>
        <w:t>oordinate body recovery activities with the JP’s office, if needed.</w:t>
      </w:r>
    </w:p>
    <w:p w:rsidR="00943740" w:rsidRDefault="00943740">
      <w:pPr>
        <w:rPr>
          <w:rFonts w:ascii="Arial" w:hAnsi="Arial" w:cs="Arial"/>
        </w:rPr>
      </w:pPr>
    </w:p>
    <w:p w:rsidR="00C52DF2" w:rsidRPr="002B4B9C" w:rsidRDefault="00C52DF2">
      <w:pPr>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t>DIRECTION AND CONTROL</w:t>
      </w:r>
    </w:p>
    <w:p w:rsidR="00943740" w:rsidRPr="002B4B9C" w:rsidRDefault="00943740">
      <w:pPr>
        <w:rPr>
          <w:rFonts w:ascii="Arial" w:hAnsi="Arial" w:cs="Arial"/>
        </w:rPr>
      </w:pPr>
    </w:p>
    <w:p w:rsidR="00943740" w:rsidRPr="002B4B9C" w:rsidRDefault="00943740">
      <w:pPr>
        <w:pStyle w:val="Heading8"/>
        <w:tabs>
          <w:tab w:val="right" w:pos="360"/>
        </w:tabs>
      </w:pPr>
      <w:r w:rsidRPr="002B4B9C">
        <w:t>General</w:t>
      </w:r>
    </w:p>
    <w:p w:rsidR="00943740" w:rsidRPr="002B4B9C" w:rsidRDefault="00943740">
      <w:pPr>
        <w:ind w:left="360"/>
        <w:jc w:val="both"/>
        <w:rPr>
          <w:rFonts w:ascii="Arial" w:hAnsi="Arial" w:cs="Arial"/>
        </w:rPr>
      </w:pPr>
    </w:p>
    <w:p w:rsidR="00943740" w:rsidRPr="002B4B9C" w:rsidRDefault="00943740">
      <w:pPr>
        <w:numPr>
          <w:ilvl w:val="0"/>
          <w:numId w:val="20"/>
        </w:numPr>
        <w:tabs>
          <w:tab w:val="clear" w:pos="360"/>
          <w:tab w:val="num" w:pos="720"/>
        </w:tabs>
        <w:ind w:left="720"/>
        <w:jc w:val="both"/>
        <w:rPr>
          <w:rFonts w:ascii="Arial" w:hAnsi="Arial" w:cs="Arial"/>
        </w:rPr>
      </w:pPr>
      <w:r w:rsidRPr="002B4B9C">
        <w:rPr>
          <w:rFonts w:ascii="Arial" w:hAnsi="Arial" w:cs="Arial"/>
        </w:rPr>
        <w:t xml:space="preserve">For most emergency situations, an IC will establish an ICP and direct and control emergency operations at the scene from that ICP.  All SAR resources will carry out missions assigned by the IC.  The IC will be assisted by a staff with the expertise and of a size required for the tasks to be performed.  The individual most qualified to deal with the specific type of </w:t>
      </w:r>
      <w:proofErr w:type="gramStart"/>
      <w:r w:rsidRPr="002B4B9C">
        <w:rPr>
          <w:rFonts w:ascii="Arial" w:hAnsi="Arial" w:cs="Arial"/>
        </w:rPr>
        <w:t>emergency situation</w:t>
      </w:r>
      <w:proofErr w:type="gramEnd"/>
      <w:r w:rsidRPr="002B4B9C">
        <w:rPr>
          <w:rFonts w:ascii="Arial" w:hAnsi="Arial" w:cs="Arial"/>
        </w:rPr>
        <w:t xml:space="preserve"> present should serve as the IC.</w:t>
      </w:r>
    </w:p>
    <w:p w:rsidR="00943740" w:rsidRPr="002B4B9C" w:rsidRDefault="00943740">
      <w:pPr>
        <w:ind w:left="360"/>
        <w:jc w:val="both"/>
        <w:rPr>
          <w:rFonts w:ascii="Arial" w:hAnsi="Arial" w:cs="Arial"/>
        </w:rPr>
      </w:pPr>
    </w:p>
    <w:p w:rsidR="00943740" w:rsidRPr="002B4B9C" w:rsidRDefault="00943740">
      <w:pPr>
        <w:numPr>
          <w:ilvl w:val="0"/>
          <w:numId w:val="20"/>
        </w:numPr>
        <w:tabs>
          <w:tab w:val="clear" w:pos="360"/>
          <w:tab w:val="num" w:pos="720"/>
        </w:tabs>
        <w:ind w:left="720"/>
        <w:jc w:val="both"/>
        <w:rPr>
          <w:rFonts w:ascii="Arial" w:hAnsi="Arial" w:cs="Arial"/>
        </w:rPr>
      </w:pPr>
      <w:r w:rsidRPr="002B4B9C">
        <w:rPr>
          <w:rFonts w:ascii="Arial" w:hAnsi="Arial" w:cs="Arial"/>
        </w:rPr>
        <w:t>In some situations, the EOC may be activated without an incident command operation.  This type of organizational arrangement is most likely when</w:t>
      </w:r>
      <w:proofErr w:type="gramStart"/>
      <w:r w:rsidRPr="002B4B9C">
        <w:rPr>
          <w:rFonts w:ascii="Arial" w:hAnsi="Arial" w:cs="Arial"/>
        </w:rPr>
        <w:t>:  (</w:t>
      </w:r>
      <w:proofErr w:type="gramEnd"/>
      <w:r w:rsidRPr="002B4B9C">
        <w:rPr>
          <w:rFonts w:ascii="Arial" w:hAnsi="Arial" w:cs="Arial"/>
        </w:rPr>
        <w:t>a) a hazard threatens, but has not yet impacted the local area (such as the predicted landfall of a hurricane), or (b) when a generalized threat exists and there is no identifiable incident site (as may be the case for a terrorist threat).  During these situations, a senior SAR officer will normally report to the EOC to coordinate any response by SAR personnel.</w:t>
      </w:r>
    </w:p>
    <w:p w:rsidR="00943740" w:rsidRPr="002B4B9C" w:rsidRDefault="00943740">
      <w:pPr>
        <w:jc w:val="both"/>
        <w:rPr>
          <w:rFonts w:ascii="Arial" w:hAnsi="Arial" w:cs="Arial"/>
        </w:rPr>
      </w:pPr>
    </w:p>
    <w:p w:rsidR="00943740" w:rsidRPr="002B4B9C" w:rsidRDefault="00943740">
      <w:pPr>
        <w:numPr>
          <w:ilvl w:val="0"/>
          <w:numId w:val="20"/>
        </w:numPr>
        <w:tabs>
          <w:tab w:val="clear" w:pos="360"/>
          <w:tab w:val="num" w:pos="720"/>
        </w:tabs>
        <w:ind w:left="720"/>
        <w:jc w:val="both"/>
        <w:rPr>
          <w:rFonts w:ascii="Arial" w:hAnsi="Arial" w:cs="Arial"/>
        </w:rPr>
      </w:pPr>
      <w:r w:rsidRPr="002B4B9C">
        <w:rPr>
          <w:rFonts w:ascii="Arial" w:hAnsi="Arial" w:cs="Arial"/>
        </w:rPr>
        <w:t>External response agencies are expected to conform to the general guidance provided by our senior decision-makers and carry out mission assignments directed by the IC or the EOC.  However, organized response units will normally work under the immediate control of their own supervisors.</w:t>
      </w:r>
    </w:p>
    <w:p w:rsidR="00943740" w:rsidRPr="002B4B9C" w:rsidRDefault="00943740">
      <w:pPr>
        <w:ind w:left="360"/>
        <w:jc w:val="both"/>
        <w:rPr>
          <w:rFonts w:ascii="Arial" w:hAnsi="Arial" w:cs="Arial"/>
        </w:rPr>
      </w:pPr>
    </w:p>
    <w:p w:rsidR="00943740" w:rsidRPr="002B4B9C" w:rsidRDefault="00943740">
      <w:pPr>
        <w:pStyle w:val="Heading8"/>
        <w:tabs>
          <w:tab w:val="right" w:pos="360"/>
        </w:tabs>
      </w:pPr>
      <w:r w:rsidRPr="002B4B9C">
        <w:t xml:space="preserve">Incident Command </w:t>
      </w:r>
      <w:proofErr w:type="gramStart"/>
      <w:r w:rsidRPr="002B4B9C">
        <w:t>System  (</w:t>
      </w:r>
      <w:proofErr w:type="gramEnd"/>
      <w:r w:rsidRPr="002B4B9C">
        <w:t>ICS) – EOC Interface</w:t>
      </w:r>
    </w:p>
    <w:p w:rsidR="00943740" w:rsidRPr="002B4B9C" w:rsidRDefault="00943740"/>
    <w:p w:rsidR="00943740" w:rsidRPr="002B4B9C" w:rsidRDefault="00943740">
      <w:pPr>
        <w:ind w:left="360"/>
        <w:jc w:val="both"/>
        <w:rPr>
          <w:rFonts w:ascii="Arial" w:hAnsi="Arial" w:cs="Arial"/>
        </w:rPr>
      </w:pPr>
      <w:r w:rsidRPr="002B4B9C">
        <w:rPr>
          <w:rFonts w:ascii="Arial" w:hAnsi="Arial" w:cs="Arial"/>
        </w:rPr>
        <w:t xml:space="preserve">If both the EOC and an ICP are operating, the IC and the EOC must agree upon a specific division of responsibilities to ensure proper response to the incident without duplication of efforts.  A general division of responsibilities between the ICP and the ECO that can be used as a basis for more specific agreement is provided in Section V of Annex N, Direction and Control.  </w:t>
      </w:r>
    </w:p>
    <w:p w:rsidR="00943740" w:rsidRPr="002B4B9C" w:rsidRDefault="00943740">
      <w:pPr>
        <w:ind w:left="360"/>
        <w:jc w:val="both"/>
        <w:rPr>
          <w:rFonts w:ascii="Arial" w:hAnsi="Arial" w:cs="Arial"/>
        </w:rPr>
      </w:pPr>
    </w:p>
    <w:p w:rsidR="00943740" w:rsidRPr="002B4B9C" w:rsidRDefault="00943740">
      <w:pPr>
        <w:pStyle w:val="Heading8"/>
        <w:tabs>
          <w:tab w:val="right" w:pos="360"/>
        </w:tabs>
      </w:pPr>
      <w:r w:rsidRPr="002B4B9C">
        <w:t>Line of Succession</w:t>
      </w:r>
    </w:p>
    <w:p w:rsidR="00943740" w:rsidRPr="002B4B9C" w:rsidRDefault="00943740">
      <w:pPr>
        <w:pStyle w:val="Header"/>
        <w:tabs>
          <w:tab w:val="clear" w:pos="4320"/>
          <w:tab w:val="clear" w:pos="8640"/>
        </w:tabs>
      </w:pPr>
    </w:p>
    <w:p w:rsidR="00943740" w:rsidRPr="002B4B9C" w:rsidRDefault="00943740">
      <w:pPr>
        <w:pStyle w:val="Header"/>
        <w:tabs>
          <w:tab w:val="clear" w:pos="4320"/>
          <w:tab w:val="clear" w:pos="8640"/>
        </w:tabs>
        <w:ind w:left="360"/>
        <w:rPr>
          <w:rFonts w:ascii="Arial" w:hAnsi="Arial" w:cs="Arial"/>
        </w:rPr>
      </w:pPr>
      <w:r w:rsidRPr="002B4B9C">
        <w:rPr>
          <w:rFonts w:ascii="Arial" w:hAnsi="Arial" w:cs="Arial"/>
        </w:rPr>
        <w:t>Line of succession for the Chief Rescue Officer is:</w:t>
      </w:r>
    </w:p>
    <w:p w:rsidR="00943740" w:rsidRPr="002B4B9C" w:rsidRDefault="00052FDA">
      <w:pPr>
        <w:numPr>
          <w:ilvl w:val="0"/>
          <w:numId w:val="19"/>
        </w:numPr>
        <w:rPr>
          <w:rFonts w:ascii="Arial" w:hAnsi="Arial" w:cs="Arial"/>
        </w:rPr>
      </w:pPr>
      <w:r w:rsidRPr="002B4B9C">
        <w:rPr>
          <w:rFonts w:ascii="Arial" w:hAnsi="Arial" w:cs="Arial"/>
        </w:rPr>
        <w:t xml:space="preserve">Assistant </w:t>
      </w:r>
      <w:r w:rsidR="00C52DF2">
        <w:rPr>
          <w:rFonts w:ascii="Arial" w:hAnsi="Arial" w:cs="Arial"/>
        </w:rPr>
        <w:t xml:space="preserve">Fire </w:t>
      </w:r>
      <w:r w:rsidRPr="002B4B9C">
        <w:rPr>
          <w:rFonts w:ascii="Arial" w:hAnsi="Arial" w:cs="Arial"/>
        </w:rPr>
        <w:t>Chief</w:t>
      </w:r>
    </w:p>
    <w:p w:rsidR="00943740" w:rsidRPr="002B4B9C" w:rsidRDefault="00052FDA">
      <w:pPr>
        <w:numPr>
          <w:ilvl w:val="0"/>
          <w:numId w:val="19"/>
        </w:numPr>
        <w:rPr>
          <w:rFonts w:ascii="Arial" w:hAnsi="Arial" w:cs="Arial"/>
        </w:rPr>
      </w:pPr>
      <w:r w:rsidRPr="002B4B9C">
        <w:rPr>
          <w:rFonts w:ascii="Arial" w:hAnsi="Arial" w:cs="Arial"/>
        </w:rPr>
        <w:t>Fire Command staff</w:t>
      </w:r>
      <w:r w:rsidR="00C52DF2">
        <w:rPr>
          <w:rFonts w:ascii="Arial" w:hAnsi="Arial" w:cs="Arial"/>
        </w:rPr>
        <w:t>, in order of succession per local SOPs.</w:t>
      </w: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lastRenderedPageBreak/>
        <w:t>INCREASED READINESS ACTION</w:t>
      </w:r>
    </w:p>
    <w:p w:rsidR="00943740" w:rsidRPr="002B4B9C" w:rsidRDefault="00943740">
      <w:pPr>
        <w:jc w:val="both"/>
        <w:rPr>
          <w:rFonts w:ascii="Arial" w:hAnsi="Arial" w:cs="Arial"/>
        </w:rPr>
      </w:pPr>
    </w:p>
    <w:p w:rsidR="00943740" w:rsidRPr="002B4B9C" w:rsidRDefault="00943740">
      <w:pPr>
        <w:pStyle w:val="BodyText2"/>
        <w:numPr>
          <w:ilvl w:val="0"/>
          <w:numId w:val="16"/>
        </w:numPr>
        <w:tabs>
          <w:tab w:val="clear" w:pos="1080"/>
          <w:tab w:val="num" w:pos="360"/>
        </w:tabs>
        <w:ind w:left="360"/>
        <w:rPr>
          <w:rFonts w:ascii="Arial" w:hAnsi="Arial" w:cs="Arial"/>
        </w:rPr>
      </w:pPr>
      <w:r w:rsidRPr="002B4B9C">
        <w:rPr>
          <w:rFonts w:ascii="Arial" w:hAnsi="Arial" w:cs="Arial"/>
          <w:b/>
          <w:bCs/>
        </w:rPr>
        <w:t>Readiness Level IV – Normal Conditions</w:t>
      </w:r>
    </w:p>
    <w:p w:rsidR="00943740" w:rsidRPr="002B4B9C" w:rsidRDefault="00943740">
      <w:pPr>
        <w:pStyle w:val="BodyText2"/>
        <w:rPr>
          <w:rFonts w:ascii="Arial" w:hAnsi="Arial" w:cs="Arial"/>
        </w:rPr>
      </w:pPr>
    </w:p>
    <w:p w:rsidR="00943740" w:rsidRPr="002B4B9C" w:rsidRDefault="00943740">
      <w:pPr>
        <w:pStyle w:val="BodyText2"/>
        <w:ind w:firstLine="360"/>
        <w:rPr>
          <w:rFonts w:ascii="Arial" w:hAnsi="Arial" w:cs="Arial"/>
        </w:rPr>
      </w:pPr>
      <w:r w:rsidRPr="002B4B9C">
        <w:rPr>
          <w:rFonts w:ascii="Arial" w:hAnsi="Arial" w:cs="Arial"/>
        </w:rPr>
        <w:t>See the mitigation and preparedness activities in paragraphs V.E.1 and V.E.2 above.</w:t>
      </w:r>
    </w:p>
    <w:p w:rsidR="00943740" w:rsidRPr="002B4B9C" w:rsidRDefault="00943740">
      <w:pPr>
        <w:pStyle w:val="BodyText2"/>
        <w:ind w:firstLine="360"/>
        <w:rPr>
          <w:rFonts w:ascii="Arial" w:hAnsi="Arial" w:cs="Arial"/>
        </w:rPr>
      </w:pPr>
    </w:p>
    <w:p w:rsidR="00943740" w:rsidRPr="002B4B9C" w:rsidRDefault="00943740">
      <w:pPr>
        <w:pStyle w:val="BodyText2"/>
        <w:numPr>
          <w:ilvl w:val="0"/>
          <w:numId w:val="16"/>
        </w:numPr>
        <w:tabs>
          <w:tab w:val="clear" w:pos="1080"/>
          <w:tab w:val="num" w:pos="360"/>
        </w:tabs>
        <w:ind w:left="360"/>
        <w:rPr>
          <w:rFonts w:ascii="Arial" w:hAnsi="Arial" w:cs="Arial"/>
        </w:rPr>
      </w:pPr>
      <w:r w:rsidRPr="002B4B9C">
        <w:rPr>
          <w:rFonts w:ascii="Arial" w:hAnsi="Arial" w:cs="Arial"/>
          <w:b/>
          <w:bCs/>
        </w:rPr>
        <w:t>Readiness Level III – Increased Readiness</w:t>
      </w:r>
    </w:p>
    <w:p w:rsidR="00943740" w:rsidRPr="002B4B9C" w:rsidRDefault="00943740">
      <w:pPr>
        <w:pStyle w:val="BodyText2"/>
        <w:ind w:left="360"/>
        <w:rPr>
          <w:rFonts w:ascii="Arial" w:hAnsi="Arial" w:cs="Arial"/>
          <w:b/>
          <w:bCs/>
        </w:rPr>
      </w:pPr>
    </w:p>
    <w:p w:rsidR="00943740" w:rsidRPr="002B4B9C" w:rsidRDefault="00943740">
      <w:pPr>
        <w:pStyle w:val="BodyText2"/>
        <w:numPr>
          <w:ilvl w:val="0"/>
          <w:numId w:val="31"/>
        </w:numPr>
        <w:tabs>
          <w:tab w:val="clear" w:pos="360"/>
          <w:tab w:val="num" w:pos="720"/>
        </w:tabs>
        <w:ind w:left="720"/>
        <w:rPr>
          <w:rFonts w:ascii="Arial" w:hAnsi="Arial" w:cs="Arial"/>
        </w:rPr>
      </w:pPr>
      <w:r w:rsidRPr="002B4B9C">
        <w:rPr>
          <w:rFonts w:ascii="Arial" w:hAnsi="Arial" w:cs="Arial"/>
        </w:rPr>
        <w:t>Monitor situation.</w:t>
      </w:r>
    </w:p>
    <w:p w:rsidR="00943740" w:rsidRPr="002B4B9C" w:rsidRDefault="00943740">
      <w:pPr>
        <w:pStyle w:val="BodyText2"/>
        <w:ind w:left="360"/>
        <w:rPr>
          <w:rFonts w:ascii="Arial" w:hAnsi="Arial" w:cs="Arial"/>
        </w:rPr>
      </w:pPr>
    </w:p>
    <w:p w:rsidR="00943740" w:rsidRPr="002B4B9C" w:rsidRDefault="00943740">
      <w:pPr>
        <w:pStyle w:val="BodyText2"/>
        <w:numPr>
          <w:ilvl w:val="0"/>
          <w:numId w:val="31"/>
        </w:numPr>
        <w:tabs>
          <w:tab w:val="clear" w:pos="360"/>
          <w:tab w:val="num" w:pos="720"/>
        </w:tabs>
        <w:ind w:left="720"/>
        <w:rPr>
          <w:rFonts w:ascii="Arial" w:hAnsi="Arial" w:cs="Arial"/>
        </w:rPr>
      </w:pPr>
      <w:r w:rsidRPr="002B4B9C">
        <w:rPr>
          <w:rFonts w:ascii="Arial" w:hAnsi="Arial" w:cs="Arial"/>
        </w:rPr>
        <w:t>Alert key personnel.</w:t>
      </w:r>
    </w:p>
    <w:p w:rsidR="00943740" w:rsidRPr="002B4B9C" w:rsidRDefault="00943740">
      <w:pPr>
        <w:pStyle w:val="BodyText2"/>
        <w:rPr>
          <w:rFonts w:ascii="Arial" w:hAnsi="Arial" w:cs="Arial"/>
        </w:rPr>
      </w:pPr>
    </w:p>
    <w:p w:rsidR="00943740" w:rsidRPr="002B4B9C" w:rsidRDefault="00943740">
      <w:pPr>
        <w:pStyle w:val="BodyText2"/>
        <w:numPr>
          <w:ilvl w:val="0"/>
          <w:numId w:val="31"/>
        </w:numPr>
        <w:tabs>
          <w:tab w:val="clear" w:pos="360"/>
          <w:tab w:val="num" w:pos="720"/>
        </w:tabs>
        <w:ind w:left="720"/>
        <w:rPr>
          <w:rFonts w:ascii="Arial" w:hAnsi="Arial" w:cs="Arial"/>
        </w:rPr>
      </w:pPr>
      <w:r w:rsidRPr="002B4B9C">
        <w:rPr>
          <w:rFonts w:ascii="Arial" w:hAnsi="Arial" w:cs="Arial"/>
        </w:rPr>
        <w:t>Check readiness of all equipment and supply status and correct deficiencies.</w:t>
      </w:r>
    </w:p>
    <w:p w:rsidR="00943740" w:rsidRPr="002B4B9C" w:rsidRDefault="00943740">
      <w:pPr>
        <w:pStyle w:val="BodyText2"/>
        <w:rPr>
          <w:rFonts w:ascii="Arial" w:hAnsi="Arial" w:cs="Arial"/>
        </w:rPr>
      </w:pPr>
    </w:p>
    <w:p w:rsidR="00943740" w:rsidRPr="002B4B9C" w:rsidRDefault="00943740">
      <w:pPr>
        <w:pStyle w:val="BodyText2"/>
        <w:numPr>
          <w:ilvl w:val="0"/>
          <w:numId w:val="31"/>
        </w:numPr>
        <w:tabs>
          <w:tab w:val="clear" w:pos="360"/>
          <w:tab w:val="num" w:pos="720"/>
        </w:tabs>
        <w:ind w:left="720"/>
        <w:rPr>
          <w:rFonts w:ascii="Arial" w:hAnsi="Arial" w:cs="Arial"/>
        </w:rPr>
      </w:pPr>
      <w:r w:rsidRPr="002B4B9C">
        <w:rPr>
          <w:rFonts w:ascii="Arial" w:hAnsi="Arial" w:cs="Arial"/>
        </w:rPr>
        <w:t>Review inter-local agreements for use of SAR resources operated by other agencies.</w:t>
      </w:r>
    </w:p>
    <w:p w:rsidR="00943740" w:rsidRPr="002B4B9C" w:rsidRDefault="00943740">
      <w:pPr>
        <w:pStyle w:val="BodyText2"/>
        <w:rPr>
          <w:rFonts w:ascii="Arial" w:hAnsi="Arial" w:cs="Arial"/>
        </w:rPr>
      </w:pPr>
    </w:p>
    <w:p w:rsidR="00943740" w:rsidRPr="002B4B9C" w:rsidRDefault="00943740">
      <w:pPr>
        <w:pStyle w:val="BodyText2"/>
        <w:numPr>
          <w:ilvl w:val="0"/>
          <w:numId w:val="31"/>
        </w:numPr>
        <w:tabs>
          <w:tab w:val="clear" w:pos="360"/>
          <w:tab w:val="num" w:pos="720"/>
        </w:tabs>
        <w:ind w:left="720"/>
        <w:rPr>
          <w:rFonts w:ascii="Arial" w:hAnsi="Arial" w:cs="Arial"/>
        </w:rPr>
      </w:pPr>
      <w:r w:rsidRPr="002B4B9C">
        <w:rPr>
          <w:rFonts w:ascii="Arial" w:hAnsi="Arial" w:cs="Arial"/>
        </w:rPr>
        <w:t>Review plans and procedures and update them, if necessary.</w:t>
      </w:r>
    </w:p>
    <w:p w:rsidR="00943740" w:rsidRPr="002B4B9C" w:rsidRDefault="00943740">
      <w:pPr>
        <w:pStyle w:val="BodyText2"/>
        <w:rPr>
          <w:rFonts w:ascii="Arial" w:hAnsi="Arial" w:cs="Arial"/>
        </w:rPr>
      </w:pPr>
    </w:p>
    <w:p w:rsidR="00943740" w:rsidRPr="002B4B9C" w:rsidRDefault="00943740">
      <w:pPr>
        <w:pStyle w:val="BodyText2"/>
        <w:ind w:left="360"/>
        <w:rPr>
          <w:rFonts w:ascii="Arial" w:hAnsi="Arial" w:cs="Arial"/>
        </w:rPr>
      </w:pPr>
    </w:p>
    <w:p w:rsidR="00943740" w:rsidRPr="002B4B9C" w:rsidRDefault="00943740">
      <w:pPr>
        <w:pStyle w:val="BodyText2"/>
        <w:numPr>
          <w:ilvl w:val="0"/>
          <w:numId w:val="16"/>
        </w:numPr>
        <w:tabs>
          <w:tab w:val="clear" w:pos="1080"/>
          <w:tab w:val="num" w:pos="360"/>
        </w:tabs>
        <w:ind w:left="360"/>
        <w:rPr>
          <w:rFonts w:ascii="Arial" w:hAnsi="Arial" w:cs="Arial"/>
        </w:rPr>
      </w:pPr>
      <w:r w:rsidRPr="002B4B9C">
        <w:rPr>
          <w:rFonts w:ascii="Arial" w:hAnsi="Arial" w:cs="Arial"/>
          <w:b/>
          <w:bCs/>
        </w:rPr>
        <w:t>Readiness Level II – High Readiness</w:t>
      </w:r>
    </w:p>
    <w:p w:rsidR="00943740" w:rsidRPr="002B4B9C" w:rsidRDefault="00943740">
      <w:pPr>
        <w:pStyle w:val="BodyText2"/>
        <w:rPr>
          <w:rFonts w:ascii="Arial" w:hAnsi="Arial" w:cs="Arial"/>
          <w:b/>
          <w:bCs/>
        </w:rPr>
      </w:pPr>
    </w:p>
    <w:p w:rsidR="00943740" w:rsidRPr="002B4B9C" w:rsidRDefault="00943740">
      <w:pPr>
        <w:pStyle w:val="BodyText2"/>
        <w:numPr>
          <w:ilvl w:val="0"/>
          <w:numId w:val="32"/>
        </w:numPr>
        <w:tabs>
          <w:tab w:val="clear" w:pos="360"/>
          <w:tab w:val="num" w:pos="720"/>
        </w:tabs>
        <w:ind w:left="720"/>
        <w:rPr>
          <w:rFonts w:ascii="Arial" w:hAnsi="Arial" w:cs="Arial"/>
        </w:rPr>
      </w:pPr>
      <w:r w:rsidRPr="002B4B9C">
        <w:rPr>
          <w:rFonts w:ascii="Arial" w:hAnsi="Arial" w:cs="Arial"/>
        </w:rPr>
        <w:t>Alert personnel of possible emergency duty.</w:t>
      </w:r>
    </w:p>
    <w:p w:rsidR="00943740" w:rsidRPr="002B4B9C" w:rsidRDefault="00943740">
      <w:pPr>
        <w:pStyle w:val="BodyText2"/>
        <w:ind w:left="360"/>
        <w:rPr>
          <w:rFonts w:ascii="Arial" w:hAnsi="Arial" w:cs="Arial"/>
        </w:rPr>
      </w:pPr>
    </w:p>
    <w:p w:rsidR="00943740" w:rsidRPr="002B4B9C" w:rsidRDefault="00943740">
      <w:pPr>
        <w:pStyle w:val="BodyText2"/>
        <w:numPr>
          <w:ilvl w:val="0"/>
          <w:numId w:val="32"/>
        </w:numPr>
        <w:tabs>
          <w:tab w:val="clear" w:pos="360"/>
          <w:tab w:val="num" w:pos="720"/>
        </w:tabs>
        <w:ind w:left="720"/>
        <w:rPr>
          <w:rFonts w:ascii="Arial" w:hAnsi="Arial" w:cs="Arial"/>
        </w:rPr>
      </w:pPr>
      <w:r w:rsidRPr="002B4B9C">
        <w:rPr>
          <w:rFonts w:ascii="Arial" w:hAnsi="Arial" w:cs="Arial"/>
        </w:rPr>
        <w:t>Place selected personnel and equipment on standby.</w:t>
      </w:r>
    </w:p>
    <w:p w:rsidR="00943740" w:rsidRPr="002B4B9C" w:rsidRDefault="00943740">
      <w:pPr>
        <w:pStyle w:val="BodyText2"/>
        <w:rPr>
          <w:rFonts w:ascii="Arial" w:hAnsi="Arial" w:cs="Arial"/>
        </w:rPr>
      </w:pPr>
    </w:p>
    <w:p w:rsidR="00943740" w:rsidRPr="002B4B9C" w:rsidRDefault="00943740">
      <w:pPr>
        <w:pStyle w:val="BodyText2"/>
        <w:numPr>
          <w:ilvl w:val="0"/>
          <w:numId w:val="32"/>
        </w:numPr>
        <w:tabs>
          <w:tab w:val="clear" w:pos="360"/>
          <w:tab w:val="num" w:pos="720"/>
        </w:tabs>
        <w:ind w:left="720"/>
        <w:rPr>
          <w:rFonts w:ascii="Arial" w:hAnsi="Arial" w:cs="Arial"/>
        </w:rPr>
      </w:pPr>
      <w:r w:rsidRPr="002B4B9C">
        <w:rPr>
          <w:rFonts w:ascii="Arial" w:hAnsi="Arial" w:cs="Arial"/>
        </w:rPr>
        <w:t>Identify personnel to staff the EOC and ICP if those facilities are activated.</w:t>
      </w:r>
    </w:p>
    <w:p w:rsidR="00943740" w:rsidRPr="002B4B9C" w:rsidRDefault="00943740">
      <w:pPr>
        <w:pStyle w:val="BodyText2"/>
        <w:rPr>
          <w:rFonts w:ascii="Arial" w:hAnsi="Arial" w:cs="Arial"/>
        </w:rPr>
      </w:pPr>
    </w:p>
    <w:p w:rsidR="00943740" w:rsidRPr="002B4B9C" w:rsidRDefault="00943740">
      <w:pPr>
        <w:pStyle w:val="BodyText2"/>
        <w:numPr>
          <w:ilvl w:val="0"/>
          <w:numId w:val="32"/>
        </w:numPr>
        <w:tabs>
          <w:tab w:val="clear" w:pos="360"/>
          <w:tab w:val="num" w:pos="720"/>
        </w:tabs>
        <w:ind w:left="720"/>
        <w:rPr>
          <w:rFonts w:ascii="Arial" w:hAnsi="Arial" w:cs="Arial"/>
        </w:rPr>
      </w:pPr>
      <w:r w:rsidRPr="002B4B9C">
        <w:rPr>
          <w:rFonts w:ascii="Arial" w:hAnsi="Arial" w:cs="Arial"/>
        </w:rPr>
        <w:t>Prepare to implement inter-local agreements.</w:t>
      </w:r>
    </w:p>
    <w:p w:rsidR="00943740" w:rsidRPr="002B4B9C" w:rsidRDefault="00943740">
      <w:pPr>
        <w:pStyle w:val="BodyText2"/>
        <w:rPr>
          <w:rFonts w:ascii="Arial" w:hAnsi="Arial" w:cs="Arial"/>
        </w:rPr>
      </w:pPr>
    </w:p>
    <w:p w:rsidR="00943740" w:rsidRPr="002B4B9C" w:rsidRDefault="00943740">
      <w:pPr>
        <w:pStyle w:val="BodyText2"/>
        <w:numPr>
          <w:ilvl w:val="0"/>
          <w:numId w:val="16"/>
        </w:numPr>
        <w:tabs>
          <w:tab w:val="clear" w:pos="1080"/>
          <w:tab w:val="num" w:pos="360"/>
        </w:tabs>
        <w:ind w:left="360"/>
        <w:rPr>
          <w:rFonts w:ascii="Arial" w:hAnsi="Arial" w:cs="Arial"/>
        </w:rPr>
      </w:pPr>
      <w:r w:rsidRPr="002B4B9C">
        <w:rPr>
          <w:rFonts w:ascii="Arial" w:hAnsi="Arial" w:cs="Arial"/>
          <w:b/>
          <w:bCs/>
        </w:rPr>
        <w:t>Readiness Level I – Maximum Readiness</w:t>
      </w:r>
      <w:r w:rsidRPr="002B4B9C">
        <w:rPr>
          <w:rFonts w:ascii="Arial" w:hAnsi="Arial" w:cs="Arial"/>
        </w:rPr>
        <w:tab/>
      </w:r>
    </w:p>
    <w:p w:rsidR="00943740" w:rsidRPr="002B4B9C" w:rsidRDefault="00943740">
      <w:pPr>
        <w:jc w:val="both"/>
        <w:rPr>
          <w:rFonts w:ascii="Arial" w:hAnsi="Arial" w:cs="Arial"/>
        </w:rPr>
      </w:pPr>
    </w:p>
    <w:p w:rsidR="00943740" w:rsidRPr="002B4B9C" w:rsidRDefault="00943740">
      <w:pPr>
        <w:numPr>
          <w:ilvl w:val="0"/>
          <w:numId w:val="33"/>
        </w:numPr>
        <w:tabs>
          <w:tab w:val="clear" w:pos="360"/>
          <w:tab w:val="num" w:pos="720"/>
        </w:tabs>
        <w:ind w:left="720"/>
        <w:jc w:val="both"/>
        <w:rPr>
          <w:rFonts w:ascii="Arial" w:hAnsi="Arial" w:cs="Arial"/>
        </w:rPr>
      </w:pPr>
      <w:r w:rsidRPr="002B4B9C">
        <w:rPr>
          <w:rFonts w:ascii="Arial" w:hAnsi="Arial" w:cs="Arial"/>
        </w:rPr>
        <w:t>Mobilize selected SAR team members.</w:t>
      </w:r>
    </w:p>
    <w:p w:rsidR="00943740" w:rsidRPr="002B4B9C" w:rsidRDefault="00943740">
      <w:pPr>
        <w:ind w:left="360"/>
        <w:jc w:val="both"/>
        <w:rPr>
          <w:rFonts w:ascii="Arial" w:hAnsi="Arial" w:cs="Arial"/>
        </w:rPr>
      </w:pPr>
    </w:p>
    <w:p w:rsidR="00943740" w:rsidRPr="002B4B9C" w:rsidRDefault="00943740">
      <w:pPr>
        <w:numPr>
          <w:ilvl w:val="0"/>
          <w:numId w:val="33"/>
        </w:numPr>
        <w:tabs>
          <w:tab w:val="clear" w:pos="360"/>
          <w:tab w:val="num" w:pos="720"/>
        </w:tabs>
        <w:ind w:left="720"/>
        <w:jc w:val="both"/>
        <w:rPr>
          <w:rFonts w:ascii="Arial" w:hAnsi="Arial" w:cs="Arial"/>
        </w:rPr>
      </w:pPr>
      <w:r w:rsidRPr="002B4B9C">
        <w:rPr>
          <w:rFonts w:ascii="Arial" w:hAnsi="Arial" w:cs="Arial"/>
        </w:rPr>
        <w:t>Consider precautionary deployment of personnel and equipment, if appropriate.</w:t>
      </w:r>
    </w:p>
    <w:p w:rsidR="00943740" w:rsidRPr="002B4B9C" w:rsidRDefault="00943740">
      <w:pPr>
        <w:jc w:val="both"/>
        <w:rPr>
          <w:rFonts w:ascii="Arial" w:hAnsi="Arial" w:cs="Arial"/>
        </w:rPr>
      </w:pPr>
    </w:p>
    <w:p w:rsidR="00943740" w:rsidRPr="002B4B9C" w:rsidRDefault="007E5B47" w:rsidP="00943740">
      <w:pPr>
        <w:numPr>
          <w:ilvl w:val="0"/>
          <w:numId w:val="33"/>
        </w:numPr>
        <w:tabs>
          <w:tab w:val="clear" w:pos="360"/>
          <w:tab w:val="num" w:pos="720"/>
        </w:tabs>
        <w:ind w:left="720"/>
        <w:jc w:val="both"/>
        <w:rPr>
          <w:rFonts w:ascii="Arial" w:hAnsi="Arial" w:cs="Arial"/>
        </w:rPr>
      </w:pPr>
      <w:r>
        <w:rPr>
          <w:rFonts w:ascii="Arial" w:hAnsi="Arial" w:cs="Arial"/>
        </w:rPr>
        <w:t>Dispatch SAR representative</w:t>
      </w:r>
      <w:r w:rsidR="00943740" w:rsidRPr="002B4B9C">
        <w:rPr>
          <w:rFonts w:ascii="Arial" w:hAnsi="Arial" w:cs="Arial"/>
        </w:rPr>
        <w:t>s to the EOC when activated.</w:t>
      </w:r>
    </w:p>
    <w:p w:rsidR="00943740" w:rsidRDefault="00943740">
      <w:pPr>
        <w:jc w:val="both"/>
        <w:rPr>
          <w:rFonts w:ascii="Arial" w:hAnsi="Arial" w:cs="Arial"/>
        </w:rPr>
      </w:pPr>
    </w:p>
    <w:p w:rsidR="007E5B47" w:rsidRPr="002B4B9C" w:rsidRDefault="007E5B47">
      <w:pPr>
        <w:jc w:val="both"/>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t>ADMINISTRATION AND SUPPORT</w:t>
      </w:r>
    </w:p>
    <w:p w:rsidR="00943740" w:rsidRPr="002B4B9C" w:rsidRDefault="00943740">
      <w:pPr>
        <w:jc w:val="both"/>
        <w:rPr>
          <w:rFonts w:ascii="Arial" w:hAnsi="Arial" w:cs="Arial"/>
        </w:rPr>
      </w:pPr>
    </w:p>
    <w:p w:rsidR="00943740" w:rsidRPr="002B4B9C" w:rsidRDefault="00943740">
      <w:pPr>
        <w:pStyle w:val="Heading9"/>
        <w:tabs>
          <w:tab w:val="right" w:pos="360"/>
        </w:tabs>
      </w:pPr>
      <w:r w:rsidRPr="002B4B9C">
        <w:t>Reporting</w:t>
      </w:r>
    </w:p>
    <w:p w:rsidR="00943740" w:rsidRPr="002B4B9C" w:rsidRDefault="00943740"/>
    <w:p w:rsidR="00943740" w:rsidRPr="002B4B9C" w:rsidRDefault="00943740">
      <w:pPr>
        <w:ind w:left="360"/>
        <w:jc w:val="both"/>
        <w:rPr>
          <w:rFonts w:ascii="Arial" w:hAnsi="Arial" w:cs="Arial"/>
        </w:rPr>
      </w:pPr>
      <w:r w:rsidRPr="002B4B9C">
        <w:rPr>
          <w:rFonts w:ascii="Arial" w:hAnsi="Arial" w:cs="Arial"/>
        </w:rPr>
        <w:t xml:space="preserve">In addition to reports that may be required by their parent organization, SAR teams participating in emergency operations should provide appropriate situation reports to the IC, or if an incident command operation has not been established, to the EOC.  The IC will forward periodic reports to the EOC.  Pertinent information will be incorporated into the Initial Emergency Report and the periodic Situation Report that is prepared and disseminated to key officials, other affected jurisdictions, and state agencies during major emergency operations.  The essential elements of information for the Initial Emergency Report and the Situation Report are outlined in </w:t>
      </w:r>
      <w:r w:rsidRPr="007E5B47">
        <w:rPr>
          <w:rFonts w:ascii="Arial" w:hAnsi="Arial" w:cs="Arial"/>
          <w:b/>
        </w:rPr>
        <w:t>Appendices 2 and 3</w:t>
      </w:r>
      <w:r w:rsidRPr="002B4B9C">
        <w:rPr>
          <w:rFonts w:ascii="Arial" w:hAnsi="Arial" w:cs="Arial"/>
        </w:rPr>
        <w:t xml:space="preserve"> to </w:t>
      </w:r>
      <w:r w:rsidRPr="007E5B47">
        <w:rPr>
          <w:rFonts w:ascii="Arial" w:hAnsi="Arial" w:cs="Arial"/>
          <w:b/>
        </w:rPr>
        <w:t>Annex N (Direction and Control).</w:t>
      </w:r>
    </w:p>
    <w:p w:rsidR="00943740" w:rsidRPr="002B4B9C" w:rsidRDefault="00943740">
      <w:pPr>
        <w:ind w:left="360"/>
        <w:jc w:val="both"/>
        <w:rPr>
          <w:rFonts w:ascii="Arial" w:hAnsi="Arial" w:cs="Arial"/>
        </w:rPr>
      </w:pPr>
    </w:p>
    <w:p w:rsidR="00943740" w:rsidRPr="002B4B9C" w:rsidRDefault="00943740">
      <w:pPr>
        <w:numPr>
          <w:ilvl w:val="0"/>
          <w:numId w:val="17"/>
        </w:numPr>
        <w:tabs>
          <w:tab w:val="clear" w:pos="1080"/>
          <w:tab w:val="num" w:pos="360"/>
        </w:tabs>
        <w:ind w:left="360"/>
        <w:jc w:val="both"/>
        <w:rPr>
          <w:rFonts w:ascii="Arial" w:hAnsi="Arial" w:cs="Arial"/>
        </w:rPr>
      </w:pPr>
      <w:r w:rsidRPr="002B4B9C">
        <w:rPr>
          <w:rFonts w:ascii="Arial" w:hAnsi="Arial" w:cs="Arial"/>
          <w:b/>
          <w:bCs/>
        </w:rPr>
        <w:t xml:space="preserve">Records </w:t>
      </w:r>
    </w:p>
    <w:p w:rsidR="00943740" w:rsidRPr="002B4B9C" w:rsidRDefault="00943740">
      <w:pPr>
        <w:jc w:val="both"/>
        <w:rPr>
          <w:rFonts w:ascii="Arial" w:hAnsi="Arial" w:cs="Arial"/>
        </w:rPr>
      </w:pPr>
    </w:p>
    <w:p w:rsidR="00943740" w:rsidRPr="002B4B9C" w:rsidRDefault="00943740">
      <w:pPr>
        <w:pStyle w:val="BodyTextIndent2"/>
        <w:numPr>
          <w:ilvl w:val="0"/>
          <w:numId w:val="34"/>
        </w:numPr>
        <w:jc w:val="both"/>
        <w:rPr>
          <w:rFonts w:ascii="Arial" w:hAnsi="Arial" w:cs="Arial"/>
        </w:rPr>
      </w:pPr>
      <w:r w:rsidRPr="002B4B9C">
        <w:rPr>
          <w:rFonts w:ascii="Arial" w:hAnsi="Arial" w:cs="Arial"/>
        </w:rPr>
        <w:t xml:space="preserve">Activity Logs.  The IC and, if activated, the EOC, shall maintain accurate logs recording significant operational activities, the commitment of resources, and other information relating to emergency response and recovery operation.  See Section IX.B of </w:t>
      </w:r>
      <w:r w:rsidRPr="007E5B47">
        <w:rPr>
          <w:rFonts w:ascii="Arial" w:hAnsi="Arial" w:cs="Arial"/>
          <w:b/>
        </w:rPr>
        <w:t>Annex N, Direction and Control</w:t>
      </w:r>
      <w:r w:rsidRPr="002B4B9C">
        <w:rPr>
          <w:rFonts w:ascii="Arial" w:hAnsi="Arial" w:cs="Arial"/>
        </w:rPr>
        <w:t>, for more information on the types of information that should be recorded in activity logs.</w:t>
      </w:r>
    </w:p>
    <w:p w:rsidR="00943740" w:rsidRPr="002B4B9C" w:rsidRDefault="00943740">
      <w:pPr>
        <w:pStyle w:val="BodyTextIndent2"/>
      </w:pPr>
    </w:p>
    <w:p w:rsidR="00943740" w:rsidRPr="002B4B9C" w:rsidRDefault="00943740">
      <w:pPr>
        <w:numPr>
          <w:ilvl w:val="0"/>
          <w:numId w:val="34"/>
        </w:numPr>
        <w:jc w:val="both"/>
        <w:rPr>
          <w:rFonts w:ascii="Arial" w:hAnsi="Arial" w:cs="Arial"/>
        </w:rPr>
      </w:pPr>
      <w:r w:rsidRPr="002B4B9C">
        <w:rPr>
          <w:rFonts w:ascii="Arial" w:hAnsi="Arial" w:cs="Arial"/>
        </w:rPr>
        <w:t>Documentation of Costs.  Expenses incurred in carrying out emergency response operations for certain hazards, such as radiological accidents or hazmat incidents may be recoverable from the responsible party.  Hence, all SAR service elements will maintain records of personnel and equipment used and supplies consumed during large-scale emergency operations.</w:t>
      </w:r>
    </w:p>
    <w:p w:rsidR="00943740" w:rsidRPr="002B4B9C" w:rsidRDefault="00943740">
      <w:pPr>
        <w:ind w:left="360"/>
        <w:jc w:val="both"/>
        <w:rPr>
          <w:rFonts w:ascii="Arial" w:hAnsi="Arial" w:cs="Arial"/>
        </w:rPr>
      </w:pPr>
    </w:p>
    <w:p w:rsidR="00943740" w:rsidRPr="002B4B9C" w:rsidRDefault="00943740">
      <w:pPr>
        <w:numPr>
          <w:ilvl w:val="0"/>
          <w:numId w:val="17"/>
        </w:numPr>
        <w:tabs>
          <w:tab w:val="clear" w:pos="1080"/>
          <w:tab w:val="num" w:pos="360"/>
        </w:tabs>
        <w:ind w:left="360"/>
        <w:jc w:val="both"/>
        <w:rPr>
          <w:rFonts w:ascii="Arial" w:hAnsi="Arial" w:cs="Arial"/>
        </w:rPr>
      </w:pPr>
      <w:r w:rsidRPr="002B4B9C">
        <w:rPr>
          <w:rFonts w:ascii="Arial" w:hAnsi="Arial" w:cs="Arial"/>
          <w:b/>
          <w:bCs/>
        </w:rPr>
        <w:t>Preservation of Records</w:t>
      </w:r>
    </w:p>
    <w:p w:rsidR="00943740" w:rsidRPr="002B4B9C" w:rsidRDefault="00943740">
      <w:pPr>
        <w:jc w:val="both"/>
        <w:rPr>
          <w:rFonts w:ascii="Arial" w:hAnsi="Arial" w:cs="Arial"/>
        </w:rPr>
      </w:pPr>
    </w:p>
    <w:p w:rsidR="00943740" w:rsidRPr="002B4B9C" w:rsidRDefault="00943740">
      <w:pPr>
        <w:ind w:left="360"/>
        <w:jc w:val="both"/>
        <w:rPr>
          <w:rFonts w:ascii="Arial" w:hAnsi="Arial" w:cs="Arial"/>
        </w:rPr>
      </w:pPr>
      <w:r w:rsidRPr="002B4B9C">
        <w:rPr>
          <w:rFonts w:ascii="Arial" w:hAnsi="Arial" w:cs="Arial"/>
        </w:rPr>
        <w:t xml:space="preserve">Vital records should be protected from the effects of disaster to the maximum extent feasible.  Should records be damaged during </w:t>
      </w:r>
      <w:proofErr w:type="gramStart"/>
      <w:r w:rsidRPr="002B4B9C">
        <w:rPr>
          <w:rFonts w:ascii="Arial" w:hAnsi="Arial" w:cs="Arial"/>
        </w:rPr>
        <w:t>an emergency situation</w:t>
      </w:r>
      <w:proofErr w:type="gramEnd"/>
      <w:r w:rsidRPr="002B4B9C">
        <w:rPr>
          <w:rFonts w:ascii="Arial" w:hAnsi="Arial" w:cs="Arial"/>
        </w:rPr>
        <w:t>, professional assistance in preserving and restoring those records should be obtained as soon as possible.</w:t>
      </w:r>
    </w:p>
    <w:p w:rsidR="00943740" w:rsidRPr="002B4B9C" w:rsidRDefault="00943740">
      <w:pPr>
        <w:ind w:left="360"/>
        <w:jc w:val="both"/>
        <w:rPr>
          <w:rFonts w:ascii="Arial" w:hAnsi="Arial" w:cs="Arial"/>
        </w:rPr>
      </w:pPr>
    </w:p>
    <w:p w:rsidR="00943740" w:rsidRPr="002B4B9C" w:rsidRDefault="00943740">
      <w:pPr>
        <w:pStyle w:val="BodyText2"/>
        <w:numPr>
          <w:ilvl w:val="0"/>
          <w:numId w:val="35"/>
        </w:numPr>
        <w:tabs>
          <w:tab w:val="clear" w:pos="1080"/>
          <w:tab w:val="num" w:pos="360"/>
        </w:tabs>
        <w:ind w:left="360"/>
        <w:rPr>
          <w:rFonts w:ascii="Arial" w:hAnsi="Arial" w:cs="Arial"/>
        </w:rPr>
      </w:pPr>
      <w:r w:rsidRPr="002B4B9C">
        <w:rPr>
          <w:rFonts w:ascii="Arial" w:hAnsi="Arial" w:cs="Arial"/>
          <w:b/>
          <w:bCs/>
        </w:rPr>
        <w:t>Resources</w:t>
      </w:r>
    </w:p>
    <w:p w:rsidR="00943740" w:rsidRPr="002B4B9C" w:rsidRDefault="00943740">
      <w:pPr>
        <w:pStyle w:val="BodyText2"/>
        <w:ind w:left="360"/>
        <w:rPr>
          <w:rFonts w:ascii="Arial" w:hAnsi="Arial" w:cs="Arial"/>
          <w:b/>
          <w:bCs/>
        </w:rPr>
      </w:pPr>
    </w:p>
    <w:p w:rsidR="00943740" w:rsidRPr="002B4B9C" w:rsidRDefault="00943740">
      <w:pPr>
        <w:pStyle w:val="BodyText2"/>
        <w:ind w:left="360"/>
        <w:rPr>
          <w:rFonts w:ascii="Arial" w:hAnsi="Arial" w:cs="Arial"/>
        </w:rPr>
      </w:pPr>
      <w:r w:rsidRPr="002B4B9C">
        <w:rPr>
          <w:rFonts w:ascii="Arial" w:hAnsi="Arial" w:cs="Arial"/>
        </w:rPr>
        <w:t xml:space="preserve">A listing of local SAR resources is found in </w:t>
      </w:r>
      <w:r w:rsidRPr="007E5B47">
        <w:rPr>
          <w:rFonts w:ascii="Arial" w:hAnsi="Arial" w:cs="Arial"/>
          <w:b/>
        </w:rPr>
        <w:t>Annex M, Resource Management</w:t>
      </w:r>
      <w:r w:rsidRPr="002B4B9C">
        <w:rPr>
          <w:rFonts w:ascii="Arial" w:hAnsi="Arial" w:cs="Arial"/>
        </w:rPr>
        <w:t>.</w:t>
      </w:r>
    </w:p>
    <w:p w:rsidR="00943740" w:rsidRPr="002B4B9C" w:rsidRDefault="00943740">
      <w:pPr>
        <w:pStyle w:val="BodyText2"/>
        <w:ind w:left="360"/>
        <w:rPr>
          <w:rFonts w:ascii="Arial" w:hAnsi="Arial" w:cs="Arial"/>
        </w:rPr>
      </w:pPr>
    </w:p>
    <w:p w:rsidR="00943740" w:rsidRPr="002B4B9C" w:rsidRDefault="00943740">
      <w:pPr>
        <w:pStyle w:val="BodyText2"/>
        <w:numPr>
          <w:ilvl w:val="0"/>
          <w:numId w:val="35"/>
        </w:numPr>
        <w:tabs>
          <w:tab w:val="clear" w:pos="1080"/>
          <w:tab w:val="num" w:pos="360"/>
        </w:tabs>
        <w:ind w:left="360"/>
        <w:rPr>
          <w:rFonts w:ascii="Arial" w:hAnsi="Arial" w:cs="Arial"/>
        </w:rPr>
      </w:pPr>
      <w:r w:rsidRPr="002B4B9C">
        <w:rPr>
          <w:rFonts w:ascii="Arial" w:hAnsi="Arial" w:cs="Arial"/>
          <w:b/>
          <w:bCs/>
        </w:rPr>
        <w:t>Communications</w:t>
      </w:r>
    </w:p>
    <w:p w:rsidR="00943740" w:rsidRPr="002B4B9C" w:rsidRDefault="00943740">
      <w:pPr>
        <w:pStyle w:val="BodyText2"/>
        <w:rPr>
          <w:rFonts w:ascii="Arial" w:hAnsi="Arial" w:cs="Arial"/>
          <w:b/>
          <w:bCs/>
        </w:rPr>
      </w:pPr>
    </w:p>
    <w:p w:rsidR="00943740" w:rsidRPr="002B4B9C" w:rsidRDefault="00943740">
      <w:pPr>
        <w:pStyle w:val="BodyText2"/>
        <w:ind w:left="360"/>
        <w:rPr>
          <w:rFonts w:ascii="Arial" w:hAnsi="Arial" w:cs="Arial"/>
        </w:rPr>
      </w:pPr>
      <w:r w:rsidRPr="002B4B9C">
        <w:rPr>
          <w:rFonts w:ascii="Arial" w:hAnsi="Arial" w:cs="Arial"/>
        </w:rPr>
        <w:t xml:space="preserve">General emergency communications capabilities and connectivity are discussed and depicted in </w:t>
      </w:r>
      <w:r w:rsidRPr="007E5B47">
        <w:rPr>
          <w:rFonts w:ascii="Arial" w:hAnsi="Arial" w:cs="Arial"/>
          <w:b/>
        </w:rPr>
        <w:t>Annex B, Communications</w:t>
      </w:r>
      <w:r w:rsidRPr="002B4B9C">
        <w:rPr>
          <w:rFonts w:ascii="Arial" w:hAnsi="Arial" w:cs="Arial"/>
        </w:rPr>
        <w:t xml:space="preserve">.  The SAR team communications network is shown in </w:t>
      </w:r>
      <w:r w:rsidRPr="007E5B47">
        <w:rPr>
          <w:rFonts w:ascii="Arial" w:hAnsi="Arial" w:cs="Arial"/>
          <w:b/>
        </w:rPr>
        <w:t>Appendix 1</w:t>
      </w:r>
      <w:r w:rsidRPr="002B4B9C">
        <w:rPr>
          <w:rFonts w:ascii="Arial" w:hAnsi="Arial" w:cs="Arial"/>
        </w:rPr>
        <w:t xml:space="preserve">.  </w:t>
      </w:r>
    </w:p>
    <w:p w:rsidR="00943740" w:rsidRPr="002B4B9C" w:rsidRDefault="00943740">
      <w:pPr>
        <w:pStyle w:val="BodyText2"/>
        <w:ind w:left="360"/>
        <w:rPr>
          <w:rFonts w:ascii="Arial" w:hAnsi="Arial" w:cs="Arial"/>
        </w:rPr>
      </w:pPr>
    </w:p>
    <w:p w:rsidR="00943740" w:rsidRPr="002B4B9C" w:rsidRDefault="00943740">
      <w:pPr>
        <w:pStyle w:val="BodyText2"/>
        <w:numPr>
          <w:ilvl w:val="0"/>
          <w:numId w:val="35"/>
        </w:numPr>
        <w:tabs>
          <w:tab w:val="clear" w:pos="1080"/>
          <w:tab w:val="num" w:pos="360"/>
        </w:tabs>
        <w:ind w:left="360"/>
        <w:rPr>
          <w:rFonts w:ascii="Arial" w:hAnsi="Arial" w:cs="Arial"/>
        </w:rPr>
      </w:pPr>
      <w:r w:rsidRPr="002B4B9C">
        <w:rPr>
          <w:rFonts w:ascii="Arial" w:hAnsi="Arial" w:cs="Arial"/>
          <w:b/>
          <w:bCs/>
        </w:rPr>
        <w:t>Post Incident Review</w:t>
      </w:r>
    </w:p>
    <w:p w:rsidR="00943740" w:rsidRPr="002B4B9C" w:rsidRDefault="00943740">
      <w:pPr>
        <w:pStyle w:val="BodyText2"/>
        <w:ind w:left="360"/>
        <w:rPr>
          <w:rFonts w:ascii="Arial" w:hAnsi="Arial" w:cs="Arial"/>
          <w:b/>
          <w:bCs/>
        </w:rPr>
      </w:pPr>
    </w:p>
    <w:p w:rsidR="00943740" w:rsidRPr="002B4B9C" w:rsidRDefault="00943740" w:rsidP="00943740">
      <w:pPr>
        <w:pStyle w:val="BodyText2"/>
        <w:ind w:left="360"/>
        <w:rPr>
          <w:rFonts w:ascii="Arial" w:hAnsi="Arial" w:cs="Arial"/>
        </w:rPr>
      </w:pPr>
      <w:r w:rsidRPr="002B4B9C">
        <w:rPr>
          <w:rFonts w:ascii="Arial" w:hAnsi="Arial" w:cs="Arial"/>
        </w:rPr>
        <w:t>For large-s</w:t>
      </w:r>
      <w:r w:rsidR="007E5B47">
        <w:rPr>
          <w:rFonts w:ascii="Arial" w:hAnsi="Arial" w:cs="Arial"/>
        </w:rPr>
        <w:t xml:space="preserve">cale emergency operations, the </w:t>
      </w:r>
      <w:r w:rsidRPr="002B4B9C">
        <w:rPr>
          <w:rFonts w:ascii="Arial" w:hAnsi="Arial" w:cs="Arial"/>
        </w:rPr>
        <w:t>County Judge</w:t>
      </w:r>
      <w:r w:rsidR="007E5B47">
        <w:rPr>
          <w:rFonts w:ascii="Arial" w:hAnsi="Arial" w:cs="Arial"/>
        </w:rPr>
        <w:t xml:space="preserve">, </w:t>
      </w:r>
      <w:r w:rsidRPr="002B4B9C">
        <w:rPr>
          <w:rFonts w:ascii="Arial" w:hAnsi="Arial" w:cs="Arial"/>
        </w:rPr>
        <w:t>Mayor</w:t>
      </w:r>
      <w:r w:rsidR="007E5B47">
        <w:rPr>
          <w:rFonts w:ascii="Arial" w:hAnsi="Arial" w:cs="Arial"/>
        </w:rPr>
        <w:t xml:space="preserve"> or </w:t>
      </w:r>
      <w:r w:rsidRPr="002B4B9C">
        <w:rPr>
          <w:rFonts w:ascii="Arial" w:hAnsi="Arial" w:cs="Arial"/>
        </w:rPr>
        <w:t>City Manage</w:t>
      </w:r>
      <w:r w:rsidR="007E5B47">
        <w:rPr>
          <w:rFonts w:ascii="Arial" w:hAnsi="Arial" w:cs="Arial"/>
        </w:rPr>
        <w:t xml:space="preserve">r and </w:t>
      </w:r>
      <w:r w:rsidRPr="002B4B9C">
        <w:rPr>
          <w:rFonts w:ascii="Arial" w:hAnsi="Arial" w:cs="Arial"/>
        </w:rPr>
        <w:t xml:space="preserve">EMC shall organize and conduct a review of emergency operations in accordance with the guidance provided in Section IX.E of the </w:t>
      </w:r>
      <w:r w:rsidRPr="00BD7248">
        <w:rPr>
          <w:rFonts w:ascii="Arial" w:hAnsi="Arial" w:cs="Arial"/>
          <w:b/>
        </w:rPr>
        <w:t>Basic Plan</w:t>
      </w:r>
      <w:r w:rsidRPr="002B4B9C">
        <w:rPr>
          <w:rFonts w:ascii="Arial" w:hAnsi="Arial" w:cs="Arial"/>
        </w:rPr>
        <w:t>.  The purpose of this review is to identify needed improvements in this annex, procedures, facilities, and equipment.  SAR personnel who participated in the operations should participate in the review.</w:t>
      </w:r>
    </w:p>
    <w:p w:rsidR="00943740" w:rsidRDefault="00943740">
      <w:pPr>
        <w:jc w:val="both"/>
        <w:rPr>
          <w:rFonts w:ascii="Arial" w:hAnsi="Arial" w:cs="Arial"/>
        </w:rPr>
      </w:pPr>
    </w:p>
    <w:p w:rsidR="00BD7248" w:rsidRPr="002B4B9C" w:rsidRDefault="00BD7248">
      <w:pPr>
        <w:jc w:val="both"/>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t>ANNEX DEVELOPMENT AND MAINTENANCE</w:t>
      </w:r>
    </w:p>
    <w:p w:rsidR="00943740" w:rsidRPr="002B4B9C" w:rsidRDefault="00943740">
      <w:pPr>
        <w:rPr>
          <w:rFonts w:ascii="Arial" w:hAnsi="Arial" w:cs="Arial"/>
        </w:rPr>
      </w:pPr>
    </w:p>
    <w:p w:rsidR="00943740" w:rsidRPr="002B4B9C" w:rsidRDefault="00BD7248">
      <w:pPr>
        <w:numPr>
          <w:ilvl w:val="0"/>
          <w:numId w:val="18"/>
        </w:numPr>
        <w:tabs>
          <w:tab w:val="clear" w:pos="1080"/>
          <w:tab w:val="num" w:pos="360"/>
        </w:tabs>
        <w:ind w:left="360"/>
        <w:jc w:val="both"/>
        <w:rPr>
          <w:rFonts w:ascii="Arial" w:hAnsi="Arial" w:cs="Arial"/>
        </w:rPr>
      </w:pPr>
      <w:r>
        <w:rPr>
          <w:rFonts w:ascii="Arial" w:hAnsi="Arial" w:cs="Arial"/>
        </w:rPr>
        <w:t>The Wood County EMC</w:t>
      </w:r>
      <w:r w:rsidR="00943740" w:rsidRPr="002B4B9C">
        <w:rPr>
          <w:rFonts w:ascii="Arial" w:hAnsi="Arial" w:cs="Arial"/>
        </w:rPr>
        <w:t xml:space="preserve"> is responsible for developing and maintaining this annex.  Recommended changes to this annex should be forwarded as needs become apparent.</w:t>
      </w:r>
    </w:p>
    <w:p w:rsidR="00943740" w:rsidRPr="002B4B9C" w:rsidRDefault="00943740">
      <w:pPr>
        <w:rPr>
          <w:rFonts w:ascii="Arial" w:hAnsi="Arial" w:cs="Arial"/>
        </w:rPr>
      </w:pPr>
    </w:p>
    <w:p w:rsidR="00943740" w:rsidRPr="002B4B9C" w:rsidRDefault="00943740">
      <w:pPr>
        <w:numPr>
          <w:ilvl w:val="0"/>
          <w:numId w:val="18"/>
        </w:numPr>
        <w:tabs>
          <w:tab w:val="clear" w:pos="1080"/>
          <w:tab w:val="num" w:pos="360"/>
        </w:tabs>
        <w:ind w:left="360"/>
        <w:rPr>
          <w:rFonts w:ascii="Arial" w:hAnsi="Arial" w:cs="Arial"/>
        </w:rPr>
      </w:pPr>
      <w:r w:rsidRPr="002B4B9C">
        <w:rPr>
          <w:rFonts w:ascii="Arial" w:hAnsi="Arial" w:cs="Arial"/>
        </w:rPr>
        <w:t xml:space="preserve">This annex will be revised and updated in accordance with the schedule outlined in Section X of the </w:t>
      </w:r>
      <w:r w:rsidRPr="00BD7248">
        <w:rPr>
          <w:rFonts w:ascii="Arial" w:hAnsi="Arial" w:cs="Arial"/>
          <w:b/>
        </w:rPr>
        <w:t>Basic Plan</w:t>
      </w:r>
      <w:r w:rsidRPr="002B4B9C">
        <w:rPr>
          <w:rFonts w:ascii="Arial" w:hAnsi="Arial" w:cs="Arial"/>
        </w:rPr>
        <w:t>.</w:t>
      </w:r>
    </w:p>
    <w:p w:rsidR="00943740" w:rsidRPr="002B4B9C" w:rsidRDefault="00943740">
      <w:pPr>
        <w:rPr>
          <w:rFonts w:ascii="Arial" w:hAnsi="Arial" w:cs="Arial"/>
        </w:rPr>
      </w:pPr>
    </w:p>
    <w:p w:rsidR="00943740" w:rsidRPr="002B4B9C" w:rsidRDefault="00943740">
      <w:pPr>
        <w:numPr>
          <w:ilvl w:val="0"/>
          <w:numId w:val="18"/>
        </w:numPr>
        <w:tabs>
          <w:tab w:val="clear" w:pos="1080"/>
          <w:tab w:val="num" w:pos="360"/>
        </w:tabs>
        <w:ind w:left="360"/>
        <w:jc w:val="both"/>
        <w:rPr>
          <w:rFonts w:ascii="Arial" w:hAnsi="Arial" w:cs="Arial"/>
        </w:rPr>
      </w:pPr>
      <w:r w:rsidRPr="002B4B9C">
        <w:rPr>
          <w:rFonts w:ascii="Arial" w:hAnsi="Arial" w:cs="Arial"/>
        </w:rPr>
        <w:lastRenderedPageBreak/>
        <w:t>Departments and agencies assigned responsibilities in this annex are responsible for developing and maintaining SOPs covering those responsibilities.</w:t>
      </w:r>
    </w:p>
    <w:p w:rsidR="00943740" w:rsidRDefault="00943740">
      <w:pPr>
        <w:jc w:val="both"/>
        <w:rPr>
          <w:rFonts w:ascii="Arial" w:hAnsi="Arial" w:cs="Arial"/>
        </w:rPr>
      </w:pPr>
    </w:p>
    <w:p w:rsidR="00BD7248" w:rsidRPr="002B4B9C" w:rsidRDefault="00BD7248">
      <w:pPr>
        <w:jc w:val="both"/>
        <w:rPr>
          <w:rFonts w:ascii="Arial" w:hAnsi="Arial" w:cs="Arial"/>
        </w:rPr>
      </w:pPr>
    </w:p>
    <w:p w:rsidR="00943740" w:rsidRPr="002B4B9C" w:rsidRDefault="00943740" w:rsidP="00943740">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2B4B9C">
        <w:rPr>
          <w:rFonts w:ascii="Arial" w:hAnsi="Arial" w:cs="Arial"/>
        </w:rPr>
        <w:t>REFERENCES</w:t>
      </w:r>
    </w:p>
    <w:p w:rsidR="00943740" w:rsidRPr="002B4B9C" w:rsidRDefault="00943740">
      <w:pPr>
        <w:rPr>
          <w:rFonts w:ascii="Arial" w:hAnsi="Arial" w:cs="Arial"/>
        </w:rPr>
      </w:pPr>
    </w:p>
    <w:p w:rsidR="00943740" w:rsidRPr="002B4B9C" w:rsidRDefault="00943740">
      <w:pPr>
        <w:numPr>
          <w:ilvl w:val="0"/>
          <w:numId w:val="36"/>
        </w:numPr>
        <w:tabs>
          <w:tab w:val="clear" w:pos="1080"/>
          <w:tab w:val="num" w:pos="432"/>
        </w:tabs>
        <w:ind w:left="360"/>
        <w:jc w:val="both"/>
        <w:rPr>
          <w:rFonts w:ascii="Arial" w:hAnsi="Arial" w:cs="Arial"/>
          <w:i/>
          <w:iCs/>
        </w:rPr>
      </w:pPr>
      <w:r w:rsidRPr="002B4B9C">
        <w:rPr>
          <w:rFonts w:ascii="Arial" w:hAnsi="Arial" w:cs="Arial"/>
        </w:rPr>
        <w:t xml:space="preserve">Annex R (Search and Rescue) to the </w:t>
      </w:r>
      <w:r w:rsidRPr="002B4B9C">
        <w:rPr>
          <w:rFonts w:ascii="Arial" w:hAnsi="Arial" w:cs="Arial"/>
          <w:i/>
          <w:iCs/>
        </w:rPr>
        <w:t>State of Texas Emergency Management Plan.</w:t>
      </w:r>
    </w:p>
    <w:p w:rsidR="00943740" w:rsidRPr="002B4B9C" w:rsidRDefault="00943740">
      <w:pPr>
        <w:jc w:val="both"/>
        <w:rPr>
          <w:rFonts w:ascii="Arial" w:hAnsi="Arial" w:cs="Arial"/>
        </w:rPr>
      </w:pPr>
    </w:p>
    <w:p w:rsidR="00943740" w:rsidRPr="002B4B9C" w:rsidRDefault="00943740">
      <w:pPr>
        <w:numPr>
          <w:ilvl w:val="0"/>
          <w:numId w:val="36"/>
        </w:numPr>
        <w:tabs>
          <w:tab w:val="clear" w:pos="1080"/>
          <w:tab w:val="num" w:pos="360"/>
        </w:tabs>
        <w:ind w:left="360"/>
        <w:jc w:val="both"/>
        <w:rPr>
          <w:rFonts w:ascii="Arial" w:hAnsi="Arial" w:cs="Arial"/>
        </w:rPr>
      </w:pPr>
      <w:r w:rsidRPr="002B4B9C">
        <w:rPr>
          <w:rFonts w:ascii="Arial" w:hAnsi="Arial" w:cs="Arial"/>
        </w:rPr>
        <w:t xml:space="preserve">Annex U (Terrorist Incident Response) to the </w:t>
      </w:r>
      <w:r w:rsidRPr="002B4B9C">
        <w:rPr>
          <w:rFonts w:ascii="Arial" w:hAnsi="Arial" w:cs="Arial"/>
          <w:i/>
          <w:iCs/>
        </w:rPr>
        <w:t>State of Texas Emergency Management Plan.</w:t>
      </w:r>
    </w:p>
    <w:p w:rsidR="00943740" w:rsidRPr="002B4B9C" w:rsidRDefault="00943740">
      <w:pPr>
        <w:jc w:val="both"/>
        <w:rPr>
          <w:rFonts w:ascii="Arial" w:hAnsi="Arial" w:cs="Arial"/>
        </w:rPr>
      </w:pPr>
    </w:p>
    <w:p w:rsidR="00943740" w:rsidRPr="002B4B9C" w:rsidRDefault="00943740">
      <w:pPr>
        <w:numPr>
          <w:ilvl w:val="0"/>
          <w:numId w:val="36"/>
        </w:numPr>
        <w:tabs>
          <w:tab w:val="clear" w:pos="1080"/>
          <w:tab w:val="num" w:pos="360"/>
        </w:tabs>
        <w:ind w:left="360"/>
        <w:jc w:val="both"/>
        <w:rPr>
          <w:rFonts w:ascii="Arial" w:hAnsi="Arial" w:cs="Arial"/>
        </w:rPr>
      </w:pPr>
      <w:r w:rsidRPr="002B4B9C">
        <w:rPr>
          <w:rFonts w:ascii="Arial" w:hAnsi="Arial" w:cs="Arial"/>
          <w:i/>
          <w:iCs/>
        </w:rPr>
        <w:t>Texas Fire and Rescue Mutual Aid Plan</w:t>
      </w:r>
      <w:r w:rsidRPr="002B4B9C">
        <w:rPr>
          <w:rFonts w:ascii="Arial" w:hAnsi="Arial" w:cs="Arial"/>
        </w:rPr>
        <w:t>, May 1998.</w:t>
      </w:r>
    </w:p>
    <w:p w:rsidR="00943740" w:rsidRPr="002B4B9C" w:rsidRDefault="00943740">
      <w:pPr>
        <w:pStyle w:val="Header"/>
        <w:tabs>
          <w:tab w:val="clear" w:pos="4320"/>
          <w:tab w:val="clear" w:pos="8640"/>
        </w:tabs>
        <w:rPr>
          <w:rFonts w:ascii="Arial" w:hAnsi="Arial" w:cs="Arial"/>
        </w:rPr>
      </w:pPr>
    </w:p>
    <w:p w:rsidR="00943740" w:rsidRPr="002B4B9C" w:rsidRDefault="00943740">
      <w:pPr>
        <w:rPr>
          <w:rFonts w:ascii="Arial" w:hAnsi="Arial" w:cs="Arial"/>
        </w:rPr>
      </w:pPr>
    </w:p>
    <w:p w:rsidR="00943740" w:rsidRPr="002B4B9C" w:rsidRDefault="00943740">
      <w:pPr>
        <w:pStyle w:val="BodyText2"/>
        <w:jc w:val="left"/>
        <w:rPr>
          <w:rFonts w:ascii="Arial" w:hAnsi="Arial" w:cs="Arial"/>
          <w:b/>
          <w:bCs/>
        </w:rPr>
      </w:pPr>
      <w:r w:rsidRPr="002B4B9C">
        <w:rPr>
          <w:rFonts w:ascii="Arial" w:hAnsi="Arial" w:cs="Arial"/>
          <w:b/>
          <w:bCs/>
        </w:rPr>
        <w:t>APPENDIX</w:t>
      </w:r>
    </w:p>
    <w:p w:rsidR="00943740" w:rsidRPr="002B4B9C" w:rsidRDefault="00943740">
      <w:pPr>
        <w:tabs>
          <w:tab w:val="right" w:leader="dot" w:pos="9360"/>
        </w:tabs>
        <w:spacing w:before="240"/>
        <w:jc w:val="both"/>
        <w:rPr>
          <w:rFonts w:ascii="Arial" w:hAnsi="Arial" w:cs="Arial"/>
        </w:rPr>
      </w:pPr>
      <w:r w:rsidRPr="002B4B9C">
        <w:rPr>
          <w:rFonts w:ascii="Arial" w:hAnsi="Arial" w:cs="Arial"/>
        </w:rPr>
        <w:t xml:space="preserve">Appendix 1: Communications Network  </w:t>
      </w:r>
    </w:p>
    <w:p w:rsidR="00943740" w:rsidRPr="002B4B9C" w:rsidRDefault="00943740">
      <w:pPr>
        <w:tabs>
          <w:tab w:val="right" w:leader="dot" w:pos="9360"/>
        </w:tabs>
        <w:jc w:val="both"/>
        <w:rPr>
          <w:rFonts w:ascii="Arial" w:hAnsi="Arial" w:cs="Arial"/>
        </w:rPr>
      </w:pPr>
    </w:p>
    <w:p w:rsidR="00943740" w:rsidRPr="002B4B9C" w:rsidRDefault="00943740">
      <w:pPr>
        <w:tabs>
          <w:tab w:val="right" w:leader="dot" w:pos="9360"/>
        </w:tabs>
        <w:jc w:val="both"/>
        <w:rPr>
          <w:rFonts w:ascii="Arial" w:hAnsi="Arial" w:cs="Arial"/>
        </w:rPr>
      </w:pPr>
    </w:p>
    <w:p w:rsidR="00943740" w:rsidRPr="002B4B9C" w:rsidRDefault="00943740">
      <w:pPr>
        <w:spacing w:before="240"/>
        <w:jc w:val="both"/>
        <w:rPr>
          <w:rFonts w:ascii="Arial" w:hAnsi="Arial" w:cs="Arial"/>
        </w:rPr>
        <w:sectPr w:rsidR="00943740" w:rsidRPr="002B4B9C">
          <w:footerReference w:type="default" r:id="rId11"/>
          <w:pgSz w:w="12240" w:h="15840"/>
          <w:pgMar w:top="1440" w:right="1440" w:bottom="1440" w:left="1440" w:header="720" w:footer="720" w:gutter="0"/>
          <w:pgNumType w:start="1"/>
          <w:cols w:space="720"/>
        </w:sectPr>
      </w:pPr>
    </w:p>
    <w:p w:rsidR="00943740" w:rsidRPr="002B4B9C" w:rsidRDefault="00943740">
      <w:pPr>
        <w:pStyle w:val="BodyText2"/>
        <w:ind w:left="900" w:hanging="900"/>
        <w:jc w:val="center"/>
        <w:rPr>
          <w:rFonts w:ascii="Arial" w:hAnsi="Arial" w:cs="Arial"/>
        </w:rPr>
      </w:pPr>
      <w:r w:rsidRPr="002B4B9C">
        <w:rPr>
          <w:rFonts w:ascii="Arial" w:hAnsi="Arial" w:cs="Arial"/>
          <w:b/>
          <w:bCs/>
        </w:rPr>
        <w:lastRenderedPageBreak/>
        <w:t>SAR COMMUNICATIONS NETWORK</w:t>
      </w:r>
    </w:p>
    <w:p w:rsidR="00943740" w:rsidRPr="002B4B9C" w:rsidRDefault="00943740">
      <w:pPr>
        <w:rPr>
          <w:rFonts w:ascii="Arial" w:hAnsi="Arial" w:cs="Arial"/>
        </w:rPr>
      </w:pPr>
    </w:p>
    <w:p w:rsidR="00943740" w:rsidRPr="002B4B9C" w:rsidRDefault="0045508E">
      <w:pPr>
        <w:rPr>
          <w:rFonts w:ascii="Arial" w:hAnsi="Arial" w:cs="Arial"/>
        </w:rPr>
      </w:pPr>
      <w:r>
        <w:rPr>
          <w:noProof/>
        </w:rPr>
        <w:pict>
          <v:line id="_x0000_s1026" style="position:absolute;z-index:7" from="252pt,89.7pt" to="252pt,147.3pt" o:allowincell="f">
            <w10:anchorlock/>
          </v:line>
        </w:pict>
      </w:r>
      <w:r>
        <w:rPr>
          <w:noProof/>
        </w:rPr>
        <w:pict>
          <v:rect id="_x0000_s1027" style="position:absolute;margin-left:172.8pt;margin-top:32.1pt;width:158.4pt;height:57.6pt;z-index:1" o:allowincell="f">
            <v:textbox style="mso-next-textbox:#_x0000_s1027">
              <w:txbxContent>
                <w:p w:rsidR="00943740" w:rsidRDefault="00943740">
                  <w:pPr>
                    <w:jc w:val="center"/>
                    <w:rPr>
                      <w:rFonts w:ascii="Arial" w:hAnsi="Arial" w:cs="Arial"/>
                      <w:b/>
                      <w:bCs/>
                    </w:rPr>
                  </w:pPr>
                </w:p>
                <w:p w:rsidR="00943740" w:rsidRDefault="00943740">
                  <w:pPr>
                    <w:jc w:val="center"/>
                    <w:rPr>
                      <w:rFonts w:ascii="Arial" w:hAnsi="Arial" w:cs="Arial"/>
                      <w:b/>
                      <w:bCs/>
                    </w:rPr>
                  </w:pPr>
                  <w:r>
                    <w:rPr>
                      <w:rFonts w:ascii="Arial" w:hAnsi="Arial" w:cs="Arial"/>
                      <w:b/>
                      <w:bCs/>
                    </w:rPr>
                    <w:t>City – County</w:t>
                  </w:r>
                </w:p>
                <w:p w:rsidR="00943740" w:rsidRDefault="00943740">
                  <w:pPr>
                    <w:jc w:val="center"/>
                    <w:rPr>
                      <w:rFonts w:ascii="Arial" w:hAnsi="Arial" w:cs="Arial"/>
                      <w:b/>
                      <w:bCs/>
                    </w:rPr>
                  </w:pPr>
                  <w:r>
                    <w:rPr>
                      <w:rFonts w:ascii="Arial" w:hAnsi="Arial" w:cs="Arial"/>
                      <w:b/>
                      <w:bCs/>
                    </w:rPr>
                    <w:t>EOC</w:t>
                  </w:r>
                </w:p>
              </w:txbxContent>
            </v:textbox>
            <w10:anchorlock/>
          </v:rect>
        </w:pict>
      </w:r>
    </w:p>
    <w:p w:rsidR="00943740" w:rsidRPr="002B4B9C" w:rsidRDefault="00943740">
      <w:pPr>
        <w:ind w:left="-90"/>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45508E">
      <w:pPr>
        <w:jc w:val="center"/>
        <w:rPr>
          <w:rFonts w:ascii="Arial" w:hAnsi="Arial" w:cs="Arial"/>
          <w:b/>
          <w:bCs/>
        </w:rPr>
      </w:pPr>
      <w:r>
        <w:rPr>
          <w:noProof/>
        </w:rPr>
        <w:pict>
          <v:line id="_x0000_s1028" style="position:absolute;left:0;text-align:left;flip:x y;z-index:10" from="259.2pt,-49.45pt" to="259.2pt,8.15pt" o:allowincell="f">
            <v:stroke dashstyle="1 1"/>
            <w10:anchorlock/>
          </v:line>
        </w:pict>
      </w:r>
    </w:p>
    <w:p w:rsidR="00943740" w:rsidRPr="002B4B9C" w:rsidRDefault="0045508E">
      <w:pPr>
        <w:pStyle w:val="Header"/>
        <w:tabs>
          <w:tab w:val="clear" w:pos="4320"/>
          <w:tab w:val="clear" w:pos="8640"/>
        </w:tabs>
        <w:rPr>
          <w:rFonts w:ascii="Arial" w:hAnsi="Arial" w:cs="Arial"/>
          <w:noProof/>
        </w:rPr>
      </w:pPr>
      <w:r>
        <w:rPr>
          <w:noProof/>
        </w:rPr>
        <w:pict>
          <v:rect id="_x0000_s1029" style="position:absolute;margin-left:172.8pt;margin-top:-4.5pt;width:158.4pt;height:57.6pt;z-index:2" o:allowincell="f">
            <v:textbox style="mso-next-textbox:#_x0000_s1029">
              <w:txbxContent>
                <w:p w:rsidR="00943740" w:rsidRDefault="00BD7248" w:rsidP="00BD7248">
                  <w:pPr>
                    <w:jc w:val="center"/>
                    <w:rPr>
                      <w:rFonts w:ascii="Arial" w:hAnsi="Arial" w:cs="Arial"/>
                      <w:b/>
                      <w:bCs/>
                    </w:rPr>
                  </w:pPr>
                  <w:r>
                    <w:rPr>
                      <w:rFonts w:ascii="Arial" w:hAnsi="Arial" w:cs="Arial"/>
                      <w:b/>
                      <w:bCs/>
                    </w:rPr>
                    <w:t xml:space="preserve">Wood </w:t>
                  </w:r>
                  <w:r w:rsidR="00943740">
                    <w:rPr>
                      <w:rFonts w:ascii="Arial" w:hAnsi="Arial" w:cs="Arial"/>
                      <w:b/>
                      <w:bCs/>
                    </w:rPr>
                    <w:t>County</w:t>
                  </w:r>
                  <w:r>
                    <w:rPr>
                      <w:rFonts w:ascii="Arial" w:hAnsi="Arial" w:cs="Arial"/>
                      <w:b/>
                      <w:bCs/>
                    </w:rPr>
                    <w:t xml:space="preserve"> SO Emergency</w:t>
                  </w:r>
                </w:p>
                <w:p w:rsidR="00943740" w:rsidRDefault="00943740" w:rsidP="00BD7248">
                  <w:pPr>
                    <w:jc w:val="center"/>
                    <w:rPr>
                      <w:rFonts w:ascii="Arial" w:hAnsi="Arial" w:cs="Arial"/>
                      <w:b/>
                      <w:bCs/>
                    </w:rPr>
                  </w:pPr>
                  <w:r>
                    <w:rPr>
                      <w:rFonts w:ascii="Arial" w:hAnsi="Arial" w:cs="Arial"/>
                      <w:b/>
                      <w:bCs/>
                    </w:rPr>
                    <w:t>Communications</w:t>
                  </w:r>
                </w:p>
                <w:p w:rsidR="00943740" w:rsidRDefault="00943740" w:rsidP="00BD7248">
                  <w:pPr>
                    <w:jc w:val="center"/>
                    <w:rPr>
                      <w:rFonts w:ascii="Arial" w:hAnsi="Arial" w:cs="Arial"/>
                      <w:b/>
                      <w:bCs/>
                    </w:rPr>
                  </w:pPr>
                  <w:r>
                    <w:rPr>
                      <w:rFonts w:ascii="Arial" w:hAnsi="Arial" w:cs="Arial"/>
                      <w:b/>
                      <w:bCs/>
                    </w:rPr>
                    <w:t>Center</w:t>
                  </w:r>
                </w:p>
                <w:p w:rsidR="00943740" w:rsidRDefault="00943740">
                  <w:pPr>
                    <w:jc w:val="center"/>
                    <w:rPr>
                      <w:rFonts w:ascii="Arial" w:hAnsi="Arial" w:cs="Arial"/>
                      <w:b/>
                      <w:bCs/>
                    </w:rPr>
                  </w:pPr>
                </w:p>
              </w:txbxContent>
            </v:textbox>
            <w10:anchorlock/>
          </v:rect>
        </w:pict>
      </w: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45508E">
      <w:pPr>
        <w:rPr>
          <w:rFonts w:ascii="Arial" w:hAnsi="Arial" w:cs="Arial"/>
        </w:rPr>
      </w:pPr>
      <w:r>
        <w:rPr>
          <w:noProof/>
        </w:rPr>
        <w:pict>
          <v:rect id="_x0000_s1030" style="position:absolute;margin-left:4in;margin-top:94.35pt;width:158.4pt;height:60pt;z-index:3" o:allowincell="f">
            <v:textbox style="mso-next-textbox:#_x0000_s1030">
              <w:txbxContent>
                <w:p w:rsidR="00943740" w:rsidRDefault="00943740">
                  <w:pPr>
                    <w:jc w:val="center"/>
                    <w:rPr>
                      <w:rFonts w:ascii="Arial" w:hAnsi="Arial" w:cs="Arial"/>
                      <w:b/>
                      <w:bCs/>
                    </w:rPr>
                  </w:pPr>
                </w:p>
                <w:p w:rsidR="00943740" w:rsidRDefault="00943740">
                  <w:pPr>
                    <w:jc w:val="center"/>
                    <w:rPr>
                      <w:rFonts w:ascii="Arial" w:hAnsi="Arial" w:cs="Arial"/>
                      <w:b/>
                      <w:bCs/>
                    </w:rPr>
                  </w:pPr>
                  <w:r>
                    <w:rPr>
                      <w:rFonts w:ascii="Arial" w:hAnsi="Arial" w:cs="Arial"/>
                      <w:b/>
                      <w:bCs/>
                    </w:rPr>
                    <w:t>City</w:t>
                  </w:r>
                  <w:r w:rsidR="00BD7248">
                    <w:rPr>
                      <w:rFonts w:ascii="Arial" w:hAnsi="Arial" w:cs="Arial"/>
                      <w:b/>
                      <w:bCs/>
                    </w:rPr>
                    <w:t xml:space="preserve"> </w:t>
                  </w:r>
                  <w:r>
                    <w:rPr>
                      <w:rFonts w:ascii="Arial" w:hAnsi="Arial" w:cs="Arial"/>
                      <w:b/>
                      <w:bCs/>
                    </w:rPr>
                    <w:t>/</w:t>
                  </w:r>
                  <w:r w:rsidR="00BD7248">
                    <w:rPr>
                      <w:rFonts w:ascii="Arial" w:hAnsi="Arial" w:cs="Arial"/>
                      <w:b/>
                      <w:bCs/>
                    </w:rPr>
                    <w:t xml:space="preserve"> </w:t>
                  </w:r>
                  <w:r>
                    <w:rPr>
                      <w:rFonts w:ascii="Arial" w:hAnsi="Arial" w:cs="Arial"/>
                      <w:b/>
                      <w:bCs/>
                    </w:rPr>
                    <w:t>County</w:t>
                  </w:r>
                </w:p>
                <w:p w:rsidR="00943740" w:rsidRDefault="00943740">
                  <w:pPr>
                    <w:jc w:val="center"/>
                    <w:rPr>
                      <w:rFonts w:ascii="Arial" w:hAnsi="Arial" w:cs="Arial"/>
                      <w:b/>
                      <w:bCs/>
                    </w:rPr>
                  </w:pPr>
                  <w:r>
                    <w:rPr>
                      <w:rFonts w:ascii="Arial" w:hAnsi="Arial" w:cs="Arial"/>
                      <w:b/>
                      <w:bCs/>
                    </w:rPr>
                    <w:t>SAR Team</w:t>
                  </w:r>
                  <w:r w:rsidR="00BD7248">
                    <w:rPr>
                      <w:rFonts w:ascii="Arial" w:hAnsi="Arial" w:cs="Arial"/>
                      <w:b/>
                      <w:bCs/>
                    </w:rPr>
                    <w:t>s</w:t>
                  </w:r>
                </w:p>
                <w:p w:rsidR="00943740" w:rsidRDefault="00943740">
                  <w:pPr>
                    <w:jc w:val="center"/>
                    <w:rPr>
                      <w:rFonts w:ascii="Arial" w:hAnsi="Arial" w:cs="Arial"/>
                      <w:b/>
                      <w:bCs/>
                    </w:rPr>
                  </w:pPr>
                </w:p>
              </w:txbxContent>
            </v:textbox>
            <w10:anchorlock/>
          </v:rect>
        </w:pict>
      </w:r>
    </w:p>
    <w:p w:rsidR="00943740" w:rsidRPr="002B4B9C" w:rsidRDefault="0045508E">
      <w:pPr>
        <w:rPr>
          <w:rFonts w:ascii="Arial" w:hAnsi="Arial" w:cs="Arial"/>
        </w:rPr>
      </w:pPr>
      <w:r>
        <w:rPr>
          <w:noProof/>
        </w:rPr>
        <w:pict>
          <v:line id="_x0000_s1031" style="position:absolute;flip:x y;z-index:16" from="4in,2.5pt" to="367.2pt,81.7pt" o:allowincell="f">
            <w10:anchorlock/>
          </v:line>
        </w:pict>
      </w:r>
      <w:r>
        <w:rPr>
          <w:noProof/>
        </w:rPr>
        <w:pict>
          <v:line id="_x0000_s1032" style="position:absolute;flip:y;z-index:15" from="2in,2.5pt" to="223.2pt,81.7pt" o:allowincell="f">
            <w10:anchorlock/>
          </v:line>
        </w:pict>
      </w: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45508E">
      <w:pPr>
        <w:rPr>
          <w:rFonts w:ascii="Arial" w:hAnsi="Arial" w:cs="Arial"/>
        </w:rPr>
      </w:pPr>
      <w:r>
        <w:rPr>
          <w:noProof/>
        </w:rPr>
        <w:pict>
          <v:line id="_x0000_s1033" style="position:absolute;rotation:-3294615fd;flip:y;z-index:17" from="46.3pt,251.05pt" to="76.85pt,287.8pt" o:allowincell="f">
            <v:stroke dashstyle="longDashDot"/>
            <w10:anchorlock/>
          </v:line>
        </w:pict>
      </w:r>
    </w:p>
    <w:p w:rsidR="00943740" w:rsidRPr="002B4B9C" w:rsidRDefault="0045508E">
      <w:pPr>
        <w:rPr>
          <w:rFonts w:ascii="Arial" w:hAnsi="Arial" w:cs="Arial"/>
        </w:rPr>
      </w:pPr>
      <w:r>
        <w:rPr>
          <w:noProof/>
        </w:rPr>
        <w:pict>
          <v:line id="_x0000_s1034" style="position:absolute;flip:x y;z-index:8" from="309.6pt,-60.7pt" to="388.8pt,18.5pt" o:allowincell="f">
            <v:stroke dashstyle="1 1"/>
            <w10:anchorlock/>
          </v:line>
        </w:pict>
      </w:r>
    </w:p>
    <w:p w:rsidR="00943740" w:rsidRPr="002B4B9C" w:rsidRDefault="0045508E">
      <w:pPr>
        <w:rPr>
          <w:rFonts w:ascii="Arial" w:hAnsi="Arial" w:cs="Arial"/>
        </w:rPr>
      </w:pPr>
      <w:r>
        <w:rPr>
          <w:noProof/>
        </w:rPr>
        <w:pict>
          <v:line id="_x0000_s1035" style="position:absolute;flip:y;z-index:9" from="115.2pt,-73.35pt" to="194.4pt,5.85pt" o:allowincell="f">
            <v:stroke dashstyle="1 1"/>
            <w10:anchorlock/>
          </v:line>
        </w:pict>
      </w:r>
    </w:p>
    <w:p w:rsidR="00943740" w:rsidRPr="002B4B9C" w:rsidRDefault="0045508E">
      <w:pPr>
        <w:rPr>
          <w:rFonts w:ascii="Arial" w:hAnsi="Arial" w:cs="Arial"/>
        </w:rPr>
      </w:pPr>
      <w:r>
        <w:rPr>
          <w:noProof/>
        </w:rPr>
        <w:pict>
          <v:rect id="_x0000_s1036" style="position:absolute;margin-left:50.4pt;margin-top:-6.8pt;width:158.4pt;height:60pt;z-index:4" o:allowincell="f">
            <v:textbox style="mso-next-textbox:#_x0000_s1036">
              <w:txbxContent>
                <w:p w:rsidR="00943740" w:rsidRDefault="00943740">
                  <w:pPr>
                    <w:jc w:val="center"/>
                    <w:rPr>
                      <w:rFonts w:ascii="Arial" w:hAnsi="Arial" w:cs="Arial"/>
                      <w:b/>
                      <w:bCs/>
                    </w:rPr>
                  </w:pPr>
                </w:p>
                <w:p w:rsidR="00943740" w:rsidRDefault="00943740">
                  <w:pPr>
                    <w:jc w:val="center"/>
                    <w:rPr>
                      <w:rFonts w:ascii="Arial" w:hAnsi="Arial" w:cs="Arial"/>
                      <w:b/>
                      <w:bCs/>
                    </w:rPr>
                  </w:pPr>
                  <w:r>
                    <w:rPr>
                      <w:rFonts w:ascii="Arial" w:hAnsi="Arial" w:cs="Arial"/>
                      <w:b/>
                      <w:bCs/>
                    </w:rPr>
                    <w:t>Volunteer</w:t>
                  </w:r>
                </w:p>
                <w:p w:rsidR="00943740" w:rsidRDefault="00BD7248">
                  <w:pPr>
                    <w:pStyle w:val="Heading4"/>
                    <w:rPr>
                      <w:rFonts w:ascii="Arial" w:hAnsi="Arial" w:cs="Arial"/>
                    </w:rPr>
                  </w:pPr>
                  <w:r>
                    <w:rPr>
                      <w:rFonts w:ascii="Arial" w:hAnsi="Arial" w:cs="Arial"/>
                    </w:rPr>
                    <w:t>SAR Team</w:t>
                  </w:r>
                  <w:r w:rsidR="00943740">
                    <w:rPr>
                      <w:rFonts w:ascii="Arial" w:hAnsi="Arial" w:cs="Arial"/>
                    </w:rPr>
                    <w:t>s</w:t>
                  </w:r>
                </w:p>
                <w:p w:rsidR="00943740" w:rsidRDefault="00943740">
                  <w:pPr>
                    <w:jc w:val="center"/>
                    <w:rPr>
                      <w:rFonts w:ascii="Arial" w:hAnsi="Arial" w:cs="Arial"/>
                      <w:b/>
                      <w:bCs/>
                    </w:rPr>
                  </w:pPr>
                </w:p>
              </w:txbxContent>
            </v:textbox>
            <w10:anchorlock/>
          </v:rect>
        </w:pict>
      </w:r>
    </w:p>
    <w:p w:rsidR="00943740" w:rsidRPr="002B4B9C" w:rsidRDefault="0045508E">
      <w:pPr>
        <w:rPr>
          <w:rFonts w:ascii="Arial" w:hAnsi="Arial" w:cs="Arial"/>
        </w:rPr>
      </w:pPr>
      <w:r>
        <w:rPr>
          <w:noProof/>
        </w:rPr>
        <w:pict>
          <v:line id="_x0000_s1037" style="position:absolute;z-index:11" from="208.8pt,9.35pt" to="4in,9.35pt" o:allowincell="f">
            <v:stroke dashstyle="1 1"/>
            <w10:anchorlock/>
          </v:line>
        </w:pict>
      </w: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rPr>
          <w:rFonts w:ascii="Arial" w:hAnsi="Arial" w:cs="Arial"/>
        </w:rPr>
      </w:pPr>
    </w:p>
    <w:p w:rsidR="00943740" w:rsidRPr="002B4B9C" w:rsidRDefault="00943740">
      <w:pPr>
        <w:pStyle w:val="BodyText2"/>
        <w:ind w:left="900" w:hanging="900"/>
        <w:jc w:val="center"/>
        <w:rPr>
          <w:rFonts w:ascii="Arial" w:hAnsi="Arial" w:cs="Arial"/>
          <w:b/>
          <w:bCs/>
        </w:rPr>
      </w:pPr>
    </w:p>
    <w:p w:rsidR="00943740" w:rsidRPr="002B4B9C" w:rsidRDefault="00943740">
      <w:pPr>
        <w:pStyle w:val="BodyText2"/>
        <w:ind w:left="900" w:hanging="900"/>
        <w:jc w:val="center"/>
        <w:rPr>
          <w:rFonts w:ascii="Arial" w:hAnsi="Arial" w:cs="Arial"/>
          <w:b/>
          <w:bCs/>
        </w:rPr>
      </w:pPr>
    </w:p>
    <w:p w:rsidR="00943740" w:rsidRPr="002B4B9C" w:rsidRDefault="00943740">
      <w:pPr>
        <w:pStyle w:val="BodyText2"/>
        <w:ind w:left="900" w:hanging="900"/>
        <w:jc w:val="center"/>
        <w:rPr>
          <w:rFonts w:ascii="Arial" w:hAnsi="Arial" w:cs="Arial"/>
          <w:b/>
          <w:bCs/>
        </w:rPr>
      </w:pPr>
    </w:p>
    <w:p w:rsidR="00943740" w:rsidRPr="002B4B9C" w:rsidRDefault="00943740">
      <w:pPr>
        <w:pStyle w:val="BodyText2"/>
        <w:ind w:left="900" w:hanging="900"/>
        <w:jc w:val="center"/>
        <w:rPr>
          <w:rFonts w:ascii="Arial" w:hAnsi="Arial" w:cs="Arial"/>
          <w:b/>
          <w:bCs/>
        </w:rPr>
      </w:pPr>
    </w:p>
    <w:p w:rsidR="00943740" w:rsidRPr="002B4B9C" w:rsidRDefault="00943740">
      <w:pPr>
        <w:pStyle w:val="BodyText2"/>
        <w:ind w:left="1620" w:hanging="900"/>
        <w:jc w:val="left"/>
        <w:rPr>
          <w:b/>
          <w:bCs/>
        </w:rPr>
      </w:pPr>
      <w:r w:rsidRPr="002B4B9C">
        <w:rPr>
          <w:rFonts w:ascii="Arial" w:hAnsi="Arial" w:cs="Arial"/>
          <w:b/>
          <w:bCs/>
        </w:rPr>
        <w:t>LEGEND</w:t>
      </w:r>
      <w:r w:rsidRPr="002B4B9C">
        <w:rPr>
          <w:b/>
          <w:bCs/>
        </w:rPr>
        <w:t>:</w:t>
      </w:r>
    </w:p>
    <w:p w:rsidR="00943740" w:rsidRPr="002B4B9C" w:rsidRDefault="00943740">
      <w:pPr>
        <w:pStyle w:val="BodyText2"/>
        <w:ind w:left="900" w:hanging="900"/>
      </w:pPr>
    </w:p>
    <w:p w:rsidR="00943740" w:rsidRPr="002B4B9C" w:rsidRDefault="0045508E">
      <w:pPr>
        <w:pStyle w:val="BodyText2"/>
        <w:ind w:left="900" w:hanging="900"/>
      </w:pPr>
      <w:r>
        <w:rPr>
          <w:noProof/>
        </w:rPr>
        <w:pict>
          <v:line id="_x0000_s1038" style="position:absolute;left:0;text-align:left;z-index:14" from="208.8pt,-128.1pt" to="4in,-128.1pt" o:allowincell="f">
            <w10:anchorlock/>
          </v:line>
        </w:pict>
      </w:r>
    </w:p>
    <w:p w:rsidR="00943740" w:rsidRPr="002B4B9C" w:rsidRDefault="0045508E">
      <w:pPr>
        <w:pStyle w:val="BodyText2"/>
        <w:tabs>
          <w:tab w:val="left" w:pos="900"/>
        </w:tabs>
        <w:ind w:left="900" w:hanging="900"/>
        <w:rPr>
          <w:rFonts w:ascii="Arial" w:hAnsi="Arial" w:cs="Arial"/>
          <w:b/>
          <w:bCs/>
        </w:rPr>
      </w:pPr>
      <w:r>
        <w:rPr>
          <w:noProof/>
        </w:rPr>
        <w:pict>
          <v:line id="_x0000_s1039" style="position:absolute;left:0;text-align:left;z-index:13" from="259.2pt,-263.15pt" to="338.4pt,-183.95pt" o:allowincell="f">
            <v:stroke dashstyle="longDashDot"/>
            <w10:anchorlock/>
          </v:line>
        </w:pict>
      </w:r>
      <w:r w:rsidR="00943740" w:rsidRPr="002B4B9C">
        <w:tab/>
      </w:r>
      <w:r w:rsidR="00943740" w:rsidRPr="002B4B9C">
        <w:tab/>
      </w:r>
      <w:r w:rsidR="00943740" w:rsidRPr="002B4B9C">
        <w:tab/>
      </w:r>
      <w:r w:rsidR="00943740" w:rsidRPr="002B4B9C">
        <w:rPr>
          <w:rFonts w:ascii="Arial" w:hAnsi="Arial" w:cs="Arial"/>
          <w:b/>
          <w:bCs/>
        </w:rPr>
        <w:t>Phone</w:t>
      </w:r>
    </w:p>
    <w:p w:rsidR="00943740" w:rsidRPr="002B4B9C" w:rsidRDefault="00943740">
      <w:pPr>
        <w:pStyle w:val="BodyText2"/>
        <w:ind w:left="900" w:hanging="900"/>
      </w:pPr>
    </w:p>
    <w:p w:rsidR="00943740" w:rsidRPr="002B4B9C" w:rsidRDefault="00943740">
      <w:pPr>
        <w:pStyle w:val="BodyText2"/>
        <w:ind w:left="900" w:hanging="900"/>
        <w:rPr>
          <w:rFonts w:ascii="Arial" w:hAnsi="Arial" w:cs="Arial"/>
          <w:b/>
          <w:bCs/>
        </w:rPr>
      </w:pPr>
      <w:r w:rsidRPr="002B4B9C">
        <w:tab/>
      </w:r>
      <w:r w:rsidRPr="002B4B9C">
        <w:tab/>
      </w:r>
      <w:r w:rsidRPr="002B4B9C">
        <w:tab/>
      </w:r>
      <w:r w:rsidRPr="002B4B9C">
        <w:rPr>
          <w:rFonts w:ascii="Arial" w:hAnsi="Arial" w:cs="Arial"/>
          <w:b/>
          <w:bCs/>
        </w:rPr>
        <w:t>VHF Radio</w:t>
      </w:r>
    </w:p>
    <w:p w:rsidR="00943740" w:rsidRPr="002B4B9C" w:rsidRDefault="00943740">
      <w:pPr>
        <w:pStyle w:val="BodyText2"/>
        <w:ind w:left="630" w:right="810" w:hanging="900"/>
      </w:pPr>
    </w:p>
    <w:p w:rsidR="00943740" w:rsidRPr="002B4B9C" w:rsidRDefault="0045508E">
      <w:pPr>
        <w:pStyle w:val="BodyText2"/>
        <w:ind w:left="900" w:hanging="900"/>
        <w:rPr>
          <w:rFonts w:ascii="Arial" w:hAnsi="Arial" w:cs="Arial"/>
          <w:b/>
          <w:bCs/>
        </w:rPr>
      </w:pPr>
      <w:r>
        <w:rPr>
          <w:noProof/>
        </w:rPr>
        <w:pict>
          <v:line id="_x0000_s1040" style="position:absolute;left:0;text-align:left;flip:y;z-index:12" from="172.8pt,-313.75pt" to="244.8pt,-234.55pt" o:allowincell="f">
            <v:stroke dashstyle="longDashDot"/>
            <w10:anchorlock/>
          </v:line>
        </w:pict>
      </w:r>
      <w:r>
        <w:rPr>
          <w:noProof/>
        </w:rPr>
        <w:pict>
          <v:line id="_x0000_s1041" style="position:absolute;left:0;text-align:left;z-index:5" from="36pt,-47.15pt" to="86.4pt,-47.15pt" o:allowincell="f">
            <w10:anchorlock/>
          </v:line>
        </w:pict>
      </w:r>
      <w:r>
        <w:rPr>
          <w:noProof/>
        </w:rPr>
        <w:pict>
          <v:line id="_x0000_s1042" style="position:absolute;left:0;text-align:left;z-index:6" from="36pt,-18.35pt" to="86.4pt,-18.3pt" o:allowincell="f">
            <v:stroke dashstyle="1 1"/>
            <w10:anchorlock/>
          </v:line>
        </w:pict>
      </w:r>
      <w:r w:rsidR="00943740" w:rsidRPr="002B4B9C">
        <w:rPr>
          <w:rFonts w:ascii="Arial" w:hAnsi="Arial" w:cs="Arial"/>
        </w:rPr>
        <w:tab/>
      </w:r>
      <w:r w:rsidR="00943740" w:rsidRPr="002B4B9C">
        <w:rPr>
          <w:rFonts w:ascii="Arial" w:hAnsi="Arial" w:cs="Arial"/>
        </w:rPr>
        <w:tab/>
      </w:r>
      <w:r w:rsidR="00943740" w:rsidRPr="002B4B9C">
        <w:rPr>
          <w:rFonts w:ascii="Arial" w:hAnsi="Arial" w:cs="Arial"/>
        </w:rPr>
        <w:tab/>
      </w:r>
      <w:r w:rsidR="00943740" w:rsidRPr="002B4B9C">
        <w:rPr>
          <w:rFonts w:ascii="Arial" w:hAnsi="Arial" w:cs="Arial"/>
          <w:b/>
          <w:bCs/>
        </w:rPr>
        <w:t>Cell Phone</w:t>
      </w:r>
    </w:p>
    <w:p w:rsidR="00943740" w:rsidRPr="002B4B9C" w:rsidRDefault="00943740">
      <w:pPr>
        <w:pStyle w:val="BodyText2"/>
        <w:ind w:left="900" w:hanging="900"/>
        <w:jc w:val="center"/>
        <w:rPr>
          <w:rFonts w:ascii="Arial" w:hAnsi="Arial" w:cs="Arial"/>
          <w:b/>
          <w:bCs/>
        </w:rPr>
      </w:pPr>
    </w:p>
    <w:p w:rsidR="00943740" w:rsidRPr="002B4B9C" w:rsidRDefault="00943740">
      <w:pPr>
        <w:pStyle w:val="BodyText2"/>
        <w:jc w:val="center"/>
      </w:pPr>
    </w:p>
    <w:sectPr w:rsidR="00943740" w:rsidRPr="002B4B9C">
      <w:headerReference w:type="default" r:id="rId12"/>
      <w:footerReference w:type="default" r:id="rId13"/>
      <w:pgSz w:w="12240" w:h="15840" w:code="1"/>
      <w:pgMar w:top="1008"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8E" w:rsidRDefault="0045508E">
      <w:r>
        <w:separator/>
      </w:r>
    </w:p>
  </w:endnote>
  <w:endnote w:type="continuationSeparator" w:id="0">
    <w:p w:rsidR="0045508E" w:rsidRDefault="0045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740" w:rsidRDefault="00943740">
    <w:pPr>
      <w:pStyle w:val="Footer"/>
      <w:rPr>
        <w:rFonts w:ascii="Arial" w:hAnsi="Arial" w:cs="Arial"/>
        <w:sz w:val="20"/>
        <w:szCs w:val="20"/>
      </w:rPr>
    </w:pPr>
    <w:r>
      <w:rPr>
        <w:rFonts w:ascii="Arial" w:hAnsi="Arial" w:cs="Arial"/>
        <w:sz w:val="20"/>
        <w:szCs w:val="20"/>
      </w:rPr>
      <w:t>Ver. 2.0</w:t>
    </w:r>
    <w:r>
      <w:rPr>
        <w:rFonts w:ascii="Arial" w:hAnsi="Arial" w:cs="Arial"/>
        <w:sz w:val="20"/>
        <w:szCs w:val="20"/>
      </w:rPr>
      <w:tab/>
      <w:t>R-</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BD7248">
      <w:rPr>
        <w:rStyle w:val="PageNumber"/>
        <w:rFonts w:ascii="Arial" w:hAnsi="Arial" w:cs="Arial"/>
        <w:noProof/>
        <w:sz w:val="20"/>
        <w:szCs w:val="20"/>
      </w:rPr>
      <w:t>iii</w:t>
    </w:r>
    <w:r>
      <w:rPr>
        <w:rStyle w:val="PageNumber"/>
        <w:rFonts w:ascii="Arial" w:hAnsi="Arial" w:cs="Arial"/>
        <w:sz w:val="20"/>
        <w:szCs w:val="20"/>
      </w:rPr>
      <w:fldChar w:fldCharType="end"/>
    </w:r>
  </w:p>
  <w:p w:rsidR="00943740" w:rsidRDefault="00943740">
    <w:pPr>
      <w:pStyle w:val="Footer"/>
      <w:rPr>
        <w:sz w:val="20"/>
        <w:szCs w:val="20"/>
      </w:rPr>
    </w:pPr>
    <w:r>
      <w:rPr>
        <w:rFonts w:ascii="Arial" w:hAnsi="Arial" w:cs="Arial"/>
        <w:sz w:val="20"/>
        <w:szCs w:val="20"/>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740" w:rsidRDefault="00943740">
    <w:pPr>
      <w:pStyle w:val="Footer"/>
      <w:framePr w:wrap="auto" w:vAnchor="text" w:hAnchor="margin" w:xAlign="center" w:y="1"/>
      <w:rPr>
        <w:rStyle w:val="PageNumber"/>
      </w:rPr>
    </w:pPr>
    <w:r>
      <w:rPr>
        <w:rStyle w:val="PageNumber"/>
        <w:rFonts w:ascii="Arial" w:hAnsi="Arial" w:cs="Arial"/>
        <w:sz w:val="20"/>
        <w:szCs w:val="20"/>
      </w:rPr>
      <w:t>R-</w:t>
    </w: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BD7248">
      <w:rPr>
        <w:rStyle w:val="PageNumber"/>
        <w:rFonts w:ascii="Arial" w:hAnsi="Arial" w:cs="Arial"/>
        <w:noProof/>
        <w:sz w:val="20"/>
        <w:szCs w:val="20"/>
      </w:rPr>
      <w:t>9</w:t>
    </w:r>
    <w:r>
      <w:rPr>
        <w:rStyle w:val="PageNumber"/>
        <w:rFonts w:ascii="Arial" w:hAnsi="Arial" w:cs="Arial"/>
        <w:sz w:val="20"/>
        <w:szCs w:val="20"/>
      </w:rPr>
      <w:fldChar w:fldCharType="end"/>
    </w:r>
  </w:p>
  <w:p w:rsidR="00943740" w:rsidRDefault="00943740">
    <w:pPr>
      <w:pStyle w:val="Footer"/>
      <w:rPr>
        <w:rFonts w:ascii="Arial" w:hAnsi="Arial" w:cs="Arial"/>
      </w:rPr>
    </w:pPr>
    <w:r>
      <w:rPr>
        <w:rFonts w:ascii="Arial" w:hAnsi="Arial" w:cs="Arial"/>
        <w:sz w:val="20"/>
        <w:szCs w:val="20"/>
      </w:rPr>
      <w:t>Ver 2.0</w:t>
    </w:r>
  </w:p>
  <w:p w:rsidR="00943740" w:rsidRDefault="00943740">
    <w:pPr>
      <w:pStyle w:val="Footer"/>
      <w:rPr>
        <w:rFonts w:ascii="Arial" w:hAnsi="Arial" w:cs="Arial"/>
        <w:sz w:val="20"/>
        <w:szCs w:val="20"/>
      </w:rPr>
    </w:pPr>
    <w:r>
      <w:rPr>
        <w:rFonts w:ascii="Arial" w:hAnsi="Arial" w:cs="Arial"/>
        <w:sz w:val="20"/>
        <w:szCs w:val="20"/>
      </w:rPr>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740" w:rsidRDefault="00943740">
    <w:pPr>
      <w:pStyle w:val="Footer"/>
      <w:framePr w:wrap="auto" w:vAnchor="text" w:hAnchor="margin" w:xAlign="center" w:y="1"/>
      <w:rPr>
        <w:rStyle w:val="PageNumber"/>
        <w:rFonts w:ascii="Arial" w:hAnsi="Arial" w:cs="Arial"/>
        <w:sz w:val="20"/>
        <w:szCs w:val="20"/>
      </w:rPr>
    </w:pPr>
    <w:r>
      <w:rPr>
        <w:rStyle w:val="PageNumber"/>
        <w:rFonts w:ascii="Arial" w:hAnsi="Arial" w:cs="Arial"/>
        <w:sz w:val="20"/>
        <w:szCs w:val="20"/>
      </w:rPr>
      <w:t>R-1-</w:t>
    </w: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BD7248">
      <w:rPr>
        <w:rStyle w:val="PageNumber"/>
        <w:rFonts w:ascii="Arial" w:hAnsi="Arial" w:cs="Arial"/>
        <w:noProof/>
        <w:sz w:val="20"/>
        <w:szCs w:val="20"/>
      </w:rPr>
      <w:t>1</w:t>
    </w:r>
    <w:r>
      <w:rPr>
        <w:rStyle w:val="PageNumber"/>
        <w:rFonts w:ascii="Arial" w:hAnsi="Arial" w:cs="Arial"/>
        <w:sz w:val="20"/>
        <w:szCs w:val="20"/>
      </w:rPr>
      <w:fldChar w:fldCharType="end"/>
    </w:r>
  </w:p>
  <w:p w:rsidR="00943740" w:rsidRDefault="00943740">
    <w:pPr>
      <w:pStyle w:val="Footer"/>
      <w:rPr>
        <w:rFonts w:ascii="Arial" w:hAnsi="Arial" w:cs="Arial"/>
        <w:sz w:val="20"/>
        <w:szCs w:val="20"/>
      </w:rPr>
    </w:pPr>
    <w:r>
      <w:rPr>
        <w:rFonts w:ascii="Arial" w:hAnsi="Arial" w:cs="Arial"/>
        <w:sz w:val="20"/>
        <w:szCs w:val="20"/>
      </w:rPr>
      <w:t>Ver 2.0</w:t>
    </w:r>
  </w:p>
  <w:p w:rsidR="00943740" w:rsidRDefault="00943740">
    <w:pPr>
      <w:pStyle w:val="Footer"/>
      <w:rPr>
        <w:rFonts w:ascii="Arial" w:hAnsi="Arial" w:cs="Arial"/>
        <w:sz w:val="20"/>
        <w:szCs w:val="20"/>
      </w:rPr>
    </w:pPr>
    <w:r>
      <w:rPr>
        <w:rFonts w:ascii="Arial" w:hAnsi="Arial" w:cs="Arial"/>
        <w:sz w:val="20"/>
        <w:szCs w:val="20"/>
      </w:rPr>
      <w:t>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8E" w:rsidRDefault="0045508E">
      <w:r>
        <w:separator/>
      </w:r>
    </w:p>
  </w:footnote>
  <w:footnote w:type="continuationSeparator" w:id="0">
    <w:p w:rsidR="0045508E" w:rsidRDefault="0045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740" w:rsidRDefault="00943740">
    <w:pPr>
      <w:pStyle w:val="Header"/>
      <w:jc w:val="right"/>
      <w:rPr>
        <w:rFonts w:ascii="Arial" w:hAnsi="Arial" w:cs="Arial"/>
        <w:b/>
        <w:bCs/>
      </w:rPr>
    </w:pPr>
    <w:r>
      <w:rPr>
        <w:rFonts w:ascii="Arial" w:hAnsi="Arial" w:cs="Arial"/>
        <w:b/>
        <w:bCs/>
      </w:rPr>
      <w:t>Appendix 1 to Annex R</w:t>
    </w:r>
  </w:p>
  <w:p w:rsidR="00943740" w:rsidRDefault="00943740">
    <w:pPr>
      <w:pStyle w:val="Heade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95C"/>
    <w:multiLevelType w:val="singleLevel"/>
    <w:tmpl w:val="861EAF4A"/>
    <w:lvl w:ilvl="0">
      <w:start w:val="1"/>
      <w:numFmt w:val="lowerLetter"/>
      <w:lvlText w:val="%1."/>
      <w:lvlJc w:val="left"/>
      <w:pPr>
        <w:tabs>
          <w:tab w:val="num" w:pos="1800"/>
        </w:tabs>
        <w:ind w:left="1800" w:hanging="360"/>
      </w:pPr>
      <w:rPr>
        <w:rFonts w:cs="Times New Roman" w:hint="default"/>
      </w:rPr>
    </w:lvl>
  </w:abstractNum>
  <w:abstractNum w:abstractNumId="1" w15:restartNumberingAfterBreak="0">
    <w:nsid w:val="0AEF29FA"/>
    <w:multiLevelType w:val="singleLevel"/>
    <w:tmpl w:val="10AE40D8"/>
    <w:lvl w:ilvl="0">
      <w:start w:val="1"/>
      <w:numFmt w:val="decimal"/>
      <w:lvlText w:val="%1."/>
      <w:lvlJc w:val="left"/>
      <w:pPr>
        <w:tabs>
          <w:tab w:val="num" w:pos="360"/>
        </w:tabs>
        <w:ind w:left="360" w:hanging="360"/>
      </w:pPr>
      <w:rPr>
        <w:rFonts w:ascii="Arial" w:hAnsi="Arial" w:cs="Arial" w:hint="default"/>
        <w:b w:val="0"/>
        <w:bCs w:val="0"/>
        <w:i w:val="0"/>
        <w:iCs w:val="0"/>
        <w:shadow w:val="0"/>
        <w:emboss w:val="0"/>
        <w:imprint w:val="0"/>
        <w:color w:val="auto"/>
        <w:sz w:val="22"/>
        <w:szCs w:val="22"/>
        <w:u w:val="none"/>
      </w:rPr>
    </w:lvl>
  </w:abstractNum>
  <w:abstractNum w:abstractNumId="2" w15:restartNumberingAfterBreak="0">
    <w:nsid w:val="134332A1"/>
    <w:multiLevelType w:val="singleLevel"/>
    <w:tmpl w:val="28BC3FC4"/>
    <w:lvl w:ilvl="0">
      <w:start w:val="1"/>
      <w:numFmt w:val="decimal"/>
      <w:lvlText w:val="%1."/>
      <w:lvlJc w:val="left"/>
      <w:pPr>
        <w:tabs>
          <w:tab w:val="num" w:pos="360"/>
        </w:tabs>
        <w:ind w:left="360" w:hanging="360"/>
      </w:pPr>
      <w:rPr>
        <w:rFonts w:ascii="Arial" w:hAnsi="Arial" w:cs="Arial" w:hint="default"/>
        <w:b w:val="0"/>
        <w:bCs w:val="0"/>
        <w:i w:val="0"/>
        <w:iCs w:val="0"/>
        <w:shadow w:val="0"/>
        <w:emboss w:val="0"/>
        <w:imprint w:val="0"/>
        <w:color w:val="auto"/>
        <w:sz w:val="22"/>
        <w:szCs w:val="22"/>
        <w:u w:val="none"/>
      </w:rPr>
    </w:lvl>
  </w:abstractNum>
  <w:abstractNum w:abstractNumId="3" w15:restartNumberingAfterBreak="0">
    <w:nsid w:val="152B35BC"/>
    <w:multiLevelType w:val="singleLevel"/>
    <w:tmpl w:val="7B6A1E82"/>
    <w:lvl w:ilvl="0">
      <w:start w:val="1"/>
      <w:numFmt w:val="lowerLetter"/>
      <w:lvlText w:val="%1."/>
      <w:lvlJc w:val="left"/>
      <w:pPr>
        <w:tabs>
          <w:tab w:val="num" w:pos="1800"/>
        </w:tabs>
        <w:ind w:left="1800" w:hanging="360"/>
      </w:pPr>
      <w:rPr>
        <w:rFonts w:cs="Times New Roman" w:hint="default"/>
      </w:rPr>
    </w:lvl>
  </w:abstractNum>
  <w:abstractNum w:abstractNumId="4" w15:restartNumberingAfterBreak="0">
    <w:nsid w:val="16625FD1"/>
    <w:multiLevelType w:val="singleLevel"/>
    <w:tmpl w:val="5AE8D0C2"/>
    <w:lvl w:ilvl="0">
      <w:start w:val="1"/>
      <w:numFmt w:val="decimal"/>
      <w:lvlText w:val="%1."/>
      <w:lvlJc w:val="left"/>
      <w:pPr>
        <w:tabs>
          <w:tab w:val="num" w:pos="360"/>
        </w:tabs>
        <w:ind w:left="360" w:hanging="360"/>
      </w:pPr>
      <w:rPr>
        <w:rFonts w:ascii="Arial" w:hAnsi="Arial" w:cs="Arial" w:hint="default"/>
        <w:b w:val="0"/>
        <w:bCs w:val="0"/>
        <w:i w:val="0"/>
        <w:iCs w:val="0"/>
        <w:shadow w:val="0"/>
        <w:emboss w:val="0"/>
        <w:imprint w:val="0"/>
        <w:color w:val="auto"/>
        <w:sz w:val="22"/>
        <w:szCs w:val="22"/>
        <w:u w:val="none"/>
      </w:rPr>
    </w:lvl>
  </w:abstractNum>
  <w:abstractNum w:abstractNumId="5" w15:restartNumberingAfterBreak="0">
    <w:nsid w:val="17B22EB7"/>
    <w:multiLevelType w:val="singleLevel"/>
    <w:tmpl w:val="DF9AAA86"/>
    <w:lvl w:ilvl="0">
      <w:start w:val="1"/>
      <w:numFmt w:val="lowerLetter"/>
      <w:lvlText w:val="%1."/>
      <w:lvlJc w:val="left"/>
      <w:pPr>
        <w:tabs>
          <w:tab w:val="num" w:pos="1800"/>
        </w:tabs>
        <w:ind w:left="1800" w:hanging="360"/>
      </w:pPr>
      <w:rPr>
        <w:rFonts w:cs="Times New Roman" w:hint="default"/>
      </w:rPr>
    </w:lvl>
  </w:abstractNum>
  <w:abstractNum w:abstractNumId="6" w15:restartNumberingAfterBreak="0">
    <w:nsid w:val="18F77802"/>
    <w:multiLevelType w:val="singleLevel"/>
    <w:tmpl w:val="66B23216"/>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19463FE1"/>
    <w:multiLevelType w:val="singleLevel"/>
    <w:tmpl w:val="5AE8D0C2"/>
    <w:lvl w:ilvl="0">
      <w:start w:val="1"/>
      <w:numFmt w:val="decimal"/>
      <w:lvlText w:val="%1."/>
      <w:lvlJc w:val="left"/>
      <w:pPr>
        <w:tabs>
          <w:tab w:val="num" w:pos="360"/>
        </w:tabs>
        <w:ind w:left="360" w:hanging="360"/>
      </w:pPr>
      <w:rPr>
        <w:rFonts w:ascii="Arial" w:hAnsi="Arial" w:cs="Arial" w:hint="default"/>
        <w:b w:val="0"/>
        <w:bCs w:val="0"/>
        <w:i w:val="0"/>
        <w:iCs w:val="0"/>
        <w:shadow w:val="0"/>
        <w:emboss w:val="0"/>
        <w:imprint w:val="0"/>
        <w:color w:val="auto"/>
        <w:sz w:val="22"/>
        <w:szCs w:val="22"/>
        <w:u w:val="none"/>
      </w:rPr>
    </w:lvl>
  </w:abstractNum>
  <w:abstractNum w:abstractNumId="8" w15:restartNumberingAfterBreak="0">
    <w:nsid w:val="1E88046A"/>
    <w:multiLevelType w:val="singleLevel"/>
    <w:tmpl w:val="F5FE9302"/>
    <w:lvl w:ilvl="0">
      <w:start w:val="1"/>
      <w:numFmt w:val="lowerLetter"/>
      <w:lvlText w:val="%1."/>
      <w:lvlJc w:val="left"/>
      <w:pPr>
        <w:tabs>
          <w:tab w:val="num" w:pos="1800"/>
        </w:tabs>
        <w:ind w:left="1800" w:hanging="360"/>
      </w:pPr>
      <w:rPr>
        <w:rFonts w:cs="Times New Roman" w:hint="default"/>
      </w:rPr>
    </w:lvl>
  </w:abstractNum>
  <w:abstractNum w:abstractNumId="9" w15:restartNumberingAfterBreak="0">
    <w:nsid w:val="1FB6506F"/>
    <w:multiLevelType w:val="singleLevel"/>
    <w:tmpl w:val="FCDE6104"/>
    <w:lvl w:ilvl="0">
      <w:start w:val="1"/>
      <w:numFmt w:val="upperLetter"/>
      <w:lvlText w:val="%1."/>
      <w:lvlJc w:val="left"/>
      <w:pPr>
        <w:tabs>
          <w:tab w:val="num" w:pos="1080"/>
        </w:tabs>
        <w:ind w:left="1080" w:hanging="360"/>
      </w:pPr>
      <w:rPr>
        <w:rFonts w:cs="Times New Roman" w:hint="default"/>
      </w:rPr>
    </w:lvl>
  </w:abstractNum>
  <w:abstractNum w:abstractNumId="10" w15:restartNumberingAfterBreak="0">
    <w:nsid w:val="1FFB0EBD"/>
    <w:multiLevelType w:val="singleLevel"/>
    <w:tmpl w:val="49CEB4C6"/>
    <w:lvl w:ilvl="0">
      <w:start w:val="1"/>
      <w:numFmt w:val="decimal"/>
      <w:lvlText w:val="%1."/>
      <w:lvlJc w:val="left"/>
      <w:pPr>
        <w:tabs>
          <w:tab w:val="num" w:pos="720"/>
        </w:tabs>
        <w:ind w:left="720" w:hanging="360"/>
      </w:pPr>
      <w:rPr>
        <w:rFonts w:cs="Times New Roman" w:hint="default"/>
      </w:rPr>
    </w:lvl>
  </w:abstractNum>
  <w:abstractNum w:abstractNumId="11" w15:restartNumberingAfterBreak="0">
    <w:nsid w:val="21AD10DD"/>
    <w:multiLevelType w:val="singleLevel"/>
    <w:tmpl w:val="41B05FA6"/>
    <w:lvl w:ilvl="0">
      <w:start w:val="1"/>
      <w:numFmt w:val="upperLetter"/>
      <w:lvlText w:val="%1."/>
      <w:lvlJc w:val="left"/>
      <w:pPr>
        <w:tabs>
          <w:tab w:val="num" w:pos="1080"/>
        </w:tabs>
        <w:ind w:left="1080" w:hanging="360"/>
      </w:pPr>
      <w:rPr>
        <w:rFonts w:cs="Times New Roman" w:hint="default"/>
      </w:rPr>
    </w:lvl>
  </w:abstractNum>
  <w:abstractNum w:abstractNumId="12" w15:restartNumberingAfterBreak="0">
    <w:nsid w:val="221358B1"/>
    <w:multiLevelType w:val="singleLevel"/>
    <w:tmpl w:val="0282B128"/>
    <w:lvl w:ilvl="0">
      <w:start w:val="1"/>
      <w:numFmt w:val="upperLetter"/>
      <w:lvlText w:val="%1."/>
      <w:lvlJc w:val="left"/>
      <w:pPr>
        <w:tabs>
          <w:tab w:val="num" w:pos="1080"/>
        </w:tabs>
        <w:ind w:left="1080" w:hanging="360"/>
      </w:pPr>
      <w:rPr>
        <w:rFonts w:ascii="Arial" w:hAnsi="Arial" w:cs="Arial" w:hint="default"/>
        <w:b/>
        <w:bCs/>
        <w:i w:val="0"/>
        <w:iCs w:val="0"/>
        <w:sz w:val="22"/>
        <w:szCs w:val="22"/>
      </w:rPr>
    </w:lvl>
  </w:abstractNum>
  <w:abstractNum w:abstractNumId="13" w15:restartNumberingAfterBreak="0">
    <w:nsid w:val="2647256A"/>
    <w:multiLevelType w:val="singleLevel"/>
    <w:tmpl w:val="A09E3BB2"/>
    <w:lvl w:ilvl="0">
      <w:start w:val="1"/>
      <w:numFmt w:val="upperLetter"/>
      <w:pStyle w:val="Heading3"/>
      <w:lvlText w:val="%1."/>
      <w:lvlJc w:val="left"/>
      <w:pPr>
        <w:tabs>
          <w:tab w:val="num" w:pos="1080"/>
        </w:tabs>
        <w:ind w:left="1080" w:hanging="360"/>
      </w:pPr>
      <w:rPr>
        <w:rFonts w:cs="Times New Roman" w:hint="default"/>
      </w:rPr>
    </w:lvl>
  </w:abstractNum>
  <w:abstractNum w:abstractNumId="14" w15:restartNumberingAfterBreak="0">
    <w:nsid w:val="29EC6B69"/>
    <w:multiLevelType w:val="singleLevel"/>
    <w:tmpl w:val="D3AC219C"/>
    <w:lvl w:ilvl="0">
      <w:start w:val="1"/>
      <w:numFmt w:val="decimal"/>
      <w:lvlText w:val="%1."/>
      <w:lvlJc w:val="left"/>
      <w:pPr>
        <w:tabs>
          <w:tab w:val="num" w:pos="1440"/>
        </w:tabs>
        <w:ind w:left="1440" w:hanging="360"/>
      </w:pPr>
      <w:rPr>
        <w:rFonts w:cs="Times New Roman" w:hint="default"/>
      </w:rPr>
    </w:lvl>
  </w:abstractNum>
  <w:abstractNum w:abstractNumId="15" w15:restartNumberingAfterBreak="0">
    <w:nsid w:val="2A250C90"/>
    <w:multiLevelType w:val="singleLevel"/>
    <w:tmpl w:val="F244B766"/>
    <w:lvl w:ilvl="0">
      <w:start w:val="2"/>
      <w:numFmt w:val="upperLetter"/>
      <w:lvlText w:val="%1."/>
      <w:lvlJc w:val="left"/>
      <w:pPr>
        <w:tabs>
          <w:tab w:val="num" w:pos="1080"/>
        </w:tabs>
        <w:ind w:left="1080" w:hanging="360"/>
      </w:pPr>
      <w:rPr>
        <w:rFonts w:ascii="Arial" w:hAnsi="Arial" w:cs="Arial" w:hint="default"/>
        <w:b/>
        <w:bCs/>
        <w:i w:val="0"/>
        <w:iCs w:val="0"/>
        <w:sz w:val="22"/>
        <w:szCs w:val="22"/>
      </w:rPr>
    </w:lvl>
  </w:abstractNum>
  <w:abstractNum w:abstractNumId="16" w15:restartNumberingAfterBreak="0">
    <w:nsid w:val="2D2F0E6A"/>
    <w:multiLevelType w:val="singleLevel"/>
    <w:tmpl w:val="BB7041D0"/>
    <w:lvl w:ilvl="0">
      <w:start w:val="1"/>
      <w:numFmt w:val="upperRoman"/>
      <w:pStyle w:val="Heading1"/>
      <w:lvlText w:val="%1."/>
      <w:lvlJc w:val="left"/>
      <w:pPr>
        <w:tabs>
          <w:tab w:val="num" w:pos="720"/>
        </w:tabs>
        <w:ind w:left="720" w:hanging="720"/>
      </w:pPr>
      <w:rPr>
        <w:rFonts w:ascii="Arial" w:hAnsi="Arial" w:cs="Arial" w:hint="default"/>
      </w:rPr>
    </w:lvl>
  </w:abstractNum>
  <w:abstractNum w:abstractNumId="17" w15:restartNumberingAfterBreak="0">
    <w:nsid w:val="2F8379D3"/>
    <w:multiLevelType w:val="singleLevel"/>
    <w:tmpl w:val="0282B128"/>
    <w:lvl w:ilvl="0">
      <w:start w:val="1"/>
      <w:numFmt w:val="upperLetter"/>
      <w:lvlText w:val="%1."/>
      <w:lvlJc w:val="left"/>
      <w:pPr>
        <w:tabs>
          <w:tab w:val="num" w:pos="1080"/>
        </w:tabs>
        <w:ind w:left="1080" w:hanging="360"/>
      </w:pPr>
      <w:rPr>
        <w:rFonts w:ascii="Arial" w:hAnsi="Arial" w:cs="Arial" w:hint="default"/>
        <w:b/>
        <w:bCs/>
        <w:i w:val="0"/>
        <w:iCs w:val="0"/>
        <w:sz w:val="22"/>
        <w:szCs w:val="22"/>
      </w:rPr>
    </w:lvl>
  </w:abstractNum>
  <w:abstractNum w:abstractNumId="18" w15:restartNumberingAfterBreak="0">
    <w:nsid w:val="2F9362F4"/>
    <w:multiLevelType w:val="singleLevel"/>
    <w:tmpl w:val="DFF0BBB2"/>
    <w:lvl w:ilvl="0">
      <w:start w:val="1"/>
      <w:numFmt w:val="lowerLetter"/>
      <w:lvlText w:val="%1."/>
      <w:lvlJc w:val="left"/>
      <w:pPr>
        <w:tabs>
          <w:tab w:val="num" w:pos="1800"/>
        </w:tabs>
        <w:ind w:left="1800" w:hanging="360"/>
      </w:pPr>
      <w:rPr>
        <w:rFonts w:cs="Times New Roman" w:hint="default"/>
      </w:rPr>
    </w:lvl>
  </w:abstractNum>
  <w:abstractNum w:abstractNumId="19" w15:restartNumberingAfterBreak="0">
    <w:nsid w:val="363373AB"/>
    <w:multiLevelType w:val="singleLevel"/>
    <w:tmpl w:val="5CCA209C"/>
    <w:lvl w:ilvl="0">
      <w:start w:val="1"/>
      <w:numFmt w:val="lowerLetter"/>
      <w:lvlText w:val="%1."/>
      <w:lvlJc w:val="left"/>
      <w:pPr>
        <w:tabs>
          <w:tab w:val="num" w:pos="1080"/>
        </w:tabs>
        <w:ind w:left="1080" w:hanging="360"/>
      </w:pPr>
      <w:rPr>
        <w:rFonts w:cs="Times New Roman" w:hint="default"/>
      </w:rPr>
    </w:lvl>
  </w:abstractNum>
  <w:abstractNum w:abstractNumId="20" w15:restartNumberingAfterBreak="0">
    <w:nsid w:val="40C05893"/>
    <w:multiLevelType w:val="singleLevel"/>
    <w:tmpl w:val="92181C5C"/>
    <w:lvl w:ilvl="0">
      <w:start w:val="1"/>
      <w:numFmt w:val="upperLetter"/>
      <w:pStyle w:val="Heading9"/>
      <w:lvlText w:val="%1."/>
      <w:lvlJc w:val="left"/>
      <w:pPr>
        <w:tabs>
          <w:tab w:val="num" w:pos="1080"/>
        </w:tabs>
        <w:ind w:left="1080" w:hanging="360"/>
      </w:pPr>
      <w:rPr>
        <w:rFonts w:ascii="Arial" w:hAnsi="Arial" w:cs="Arial" w:hint="default"/>
        <w:b/>
        <w:bCs/>
        <w:i w:val="0"/>
        <w:iCs w:val="0"/>
        <w:sz w:val="22"/>
        <w:szCs w:val="22"/>
      </w:rPr>
    </w:lvl>
  </w:abstractNum>
  <w:abstractNum w:abstractNumId="21" w15:restartNumberingAfterBreak="0">
    <w:nsid w:val="4732063F"/>
    <w:multiLevelType w:val="singleLevel"/>
    <w:tmpl w:val="1D1642A0"/>
    <w:lvl w:ilvl="0">
      <w:start w:val="1"/>
      <w:numFmt w:val="upperLetter"/>
      <w:pStyle w:val="Heading8"/>
      <w:lvlText w:val="%1."/>
      <w:lvlJc w:val="left"/>
      <w:pPr>
        <w:tabs>
          <w:tab w:val="num" w:pos="1080"/>
        </w:tabs>
        <w:ind w:left="1080" w:hanging="360"/>
      </w:pPr>
      <w:rPr>
        <w:rFonts w:ascii="Arial" w:hAnsi="Arial" w:cs="Arial" w:hint="default"/>
        <w:b/>
        <w:bCs/>
        <w:i w:val="0"/>
        <w:iCs w:val="0"/>
        <w:sz w:val="22"/>
        <w:szCs w:val="22"/>
      </w:rPr>
    </w:lvl>
  </w:abstractNum>
  <w:abstractNum w:abstractNumId="22"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23" w15:restartNumberingAfterBreak="0">
    <w:nsid w:val="4A4461BE"/>
    <w:multiLevelType w:val="singleLevel"/>
    <w:tmpl w:val="63DED8BE"/>
    <w:lvl w:ilvl="0">
      <w:start w:val="1"/>
      <w:numFmt w:val="upperLetter"/>
      <w:lvlText w:val="%1."/>
      <w:lvlJc w:val="left"/>
      <w:pPr>
        <w:tabs>
          <w:tab w:val="num" w:pos="1440"/>
        </w:tabs>
        <w:ind w:left="1440" w:hanging="720"/>
      </w:pPr>
      <w:rPr>
        <w:rFonts w:ascii="Arial" w:hAnsi="Arial" w:cs="Arial" w:hint="default"/>
        <w:b/>
        <w:bCs/>
        <w:i w:val="0"/>
        <w:iCs w:val="0"/>
        <w:sz w:val="22"/>
        <w:szCs w:val="22"/>
      </w:rPr>
    </w:lvl>
  </w:abstractNum>
  <w:abstractNum w:abstractNumId="24" w15:restartNumberingAfterBreak="0">
    <w:nsid w:val="5192253A"/>
    <w:multiLevelType w:val="multilevel"/>
    <w:tmpl w:val="66C64F88"/>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color w:val="000000"/>
        <w:sz w:val="22"/>
        <w:szCs w:val="22"/>
      </w:rPr>
    </w:lvl>
    <w:lvl w:ilvl="1">
      <w:start w:val="1"/>
      <w:numFmt w:val="lowerLetter"/>
      <w:lvlText w:val="%2."/>
      <w:lvlJc w:val="left"/>
      <w:pPr>
        <w:tabs>
          <w:tab w:val="num" w:pos="792"/>
        </w:tabs>
        <w:ind w:left="792" w:hanging="360"/>
      </w:pPr>
      <w:rPr>
        <w:rFonts w:ascii="Arial" w:hAnsi="Arial" w:cs="Arial" w:hint="default"/>
        <w:b w:val="0"/>
        <w:bCs w:val="0"/>
        <w:i w:val="0"/>
        <w:iCs w:val="0"/>
        <w:color w:val="00000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u w:val="none"/>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u w:val="single"/>
      </w:rPr>
    </w:lvl>
    <w:lvl w:ilvl="5">
      <w:start w:val="1"/>
      <w:numFmt w:val="lowerLetter"/>
      <w:lvlText w:val="(%6)"/>
      <w:lvlJc w:val="left"/>
      <w:pPr>
        <w:tabs>
          <w:tab w:val="num" w:pos="2232"/>
        </w:tabs>
        <w:ind w:left="2232" w:hanging="360"/>
      </w:pPr>
      <w:rPr>
        <w:rFonts w:cs="Times New Roman"/>
        <w:u w:val="single"/>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34E1552"/>
    <w:multiLevelType w:val="singleLevel"/>
    <w:tmpl w:val="4F5C114A"/>
    <w:lvl w:ilvl="0">
      <w:start w:val="4"/>
      <w:numFmt w:val="upperLetter"/>
      <w:lvlText w:val="%1."/>
      <w:lvlJc w:val="left"/>
      <w:pPr>
        <w:tabs>
          <w:tab w:val="num" w:pos="1080"/>
        </w:tabs>
        <w:ind w:left="1080" w:hanging="360"/>
      </w:pPr>
      <w:rPr>
        <w:rFonts w:ascii="Arial" w:hAnsi="Arial" w:cs="Arial" w:hint="default"/>
        <w:b/>
        <w:bCs/>
        <w:i w:val="0"/>
        <w:iCs w:val="0"/>
        <w:sz w:val="22"/>
        <w:szCs w:val="22"/>
      </w:rPr>
    </w:lvl>
  </w:abstractNum>
  <w:abstractNum w:abstractNumId="26" w15:restartNumberingAfterBreak="0">
    <w:nsid w:val="54255C72"/>
    <w:multiLevelType w:val="singleLevel"/>
    <w:tmpl w:val="77905F9C"/>
    <w:lvl w:ilvl="0">
      <w:start w:val="1"/>
      <w:numFmt w:val="decimal"/>
      <w:lvlText w:val="%1."/>
      <w:lvlJc w:val="left"/>
      <w:pPr>
        <w:tabs>
          <w:tab w:val="num" w:pos="1440"/>
        </w:tabs>
        <w:ind w:left="1440" w:hanging="360"/>
      </w:pPr>
      <w:rPr>
        <w:rFonts w:cs="Times New Roman" w:hint="default"/>
      </w:rPr>
    </w:lvl>
  </w:abstractNum>
  <w:abstractNum w:abstractNumId="27" w15:restartNumberingAfterBreak="0">
    <w:nsid w:val="562A6164"/>
    <w:multiLevelType w:val="singleLevel"/>
    <w:tmpl w:val="A1A008D0"/>
    <w:lvl w:ilvl="0">
      <w:start w:val="1"/>
      <w:numFmt w:val="upperLetter"/>
      <w:lvlText w:val="%1."/>
      <w:lvlJc w:val="left"/>
      <w:pPr>
        <w:tabs>
          <w:tab w:val="num" w:pos="1080"/>
        </w:tabs>
        <w:ind w:left="1080" w:hanging="360"/>
      </w:pPr>
      <w:rPr>
        <w:rFonts w:ascii="Arial" w:hAnsi="Arial" w:cs="Arial" w:hint="default"/>
        <w:b/>
        <w:bCs/>
        <w:i w:val="0"/>
        <w:iCs w:val="0"/>
        <w:sz w:val="22"/>
        <w:szCs w:val="22"/>
      </w:rPr>
    </w:lvl>
  </w:abstractNum>
  <w:abstractNum w:abstractNumId="28" w15:restartNumberingAfterBreak="0">
    <w:nsid w:val="5A87457E"/>
    <w:multiLevelType w:val="singleLevel"/>
    <w:tmpl w:val="8704311A"/>
    <w:lvl w:ilvl="0">
      <w:start w:val="1"/>
      <w:numFmt w:val="decimal"/>
      <w:lvlText w:val="%1)"/>
      <w:lvlJc w:val="left"/>
      <w:pPr>
        <w:tabs>
          <w:tab w:val="num" w:pos="1440"/>
        </w:tabs>
        <w:ind w:left="1440" w:hanging="360"/>
      </w:pPr>
      <w:rPr>
        <w:rFonts w:cs="Times New Roman" w:hint="default"/>
      </w:rPr>
    </w:lvl>
  </w:abstractNum>
  <w:abstractNum w:abstractNumId="29" w15:restartNumberingAfterBreak="0">
    <w:nsid w:val="601A02FB"/>
    <w:multiLevelType w:val="singleLevel"/>
    <w:tmpl w:val="5AE8D0C2"/>
    <w:lvl w:ilvl="0">
      <w:start w:val="1"/>
      <w:numFmt w:val="decimal"/>
      <w:lvlText w:val="%1."/>
      <w:lvlJc w:val="left"/>
      <w:pPr>
        <w:tabs>
          <w:tab w:val="num" w:pos="360"/>
        </w:tabs>
        <w:ind w:left="360" w:hanging="360"/>
      </w:pPr>
      <w:rPr>
        <w:rFonts w:ascii="Arial" w:hAnsi="Arial" w:cs="Arial" w:hint="default"/>
        <w:b w:val="0"/>
        <w:bCs w:val="0"/>
        <w:i w:val="0"/>
        <w:iCs w:val="0"/>
        <w:shadow w:val="0"/>
        <w:emboss w:val="0"/>
        <w:imprint w:val="0"/>
        <w:color w:val="auto"/>
        <w:sz w:val="22"/>
        <w:szCs w:val="22"/>
        <w:u w:val="none"/>
      </w:rPr>
    </w:lvl>
  </w:abstractNum>
  <w:abstractNum w:abstractNumId="30" w15:restartNumberingAfterBreak="0">
    <w:nsid w:val="6265155A"/>
    <w:multiLevelType w:val="singleLevel"/>
    <w:tmpl w:val="7EF02FAE"/>
    <w:lvl w:ilvl="0">
      <w:start w:val="1"/>
      <w:numFmt w:val="lowerLetter"/>
      <w:lvlText w:val="%1."/>
      <w:lvlJc w:val="left"/>
      <w:pPr>
        <w:tabs>
          <w:tab w:val="num" w:pos="1080"/>
        </w:tabs>
        <w:ind w:left="1080" w:hanging="360"/>
      </w:pPr>
      <w:rPr>
        <w:rFonts w:ascii="Arial" w:hAnsi="Arial" w:cs="Arial" w:hint="default"/>
        <w:b w:val="0"/>
        <w:bCs w:val="0"/>
        <w:i w:val="0"/>
        <w:iCs w:val="0"/>
        <w:sz w:val="22"/>
        <w:szCs w:val="22"/>
      </w:rPr>
    </w:lvl>
  </w:abstractNum>
  <w:abstractNum w:abstractNumId="31" w15:restartNumberingAfterBreak="0">
    <w:nsid w:val="6B421114"/>
    <w:multiLevelType w:val="singleLevel"/>
    <w:tmpl w:val="DC5691E8"/>
    <w:lvl w:ilvl="0">
      <w:start w:val="1"/>
      <w:numFmt w:val="lowerLetter"/>
      <w:lvlText w:val="%1."/>
      <w:lvlJc w:val="left"/>
      <w:pPr>
        <w:tabs>
          <w:tab w:val="num" w:pos="1800"/>
        </w:tabs>
        <w:ind w:left="1800" w:hanging="360"/>
      </w:pPr>
      <w:rPr>
        <w:rFonts w:cs="Times New Roman" w:hint="default"/>
      </w:rPr>
    </w:lvl>
  </w:abstractNum>
  <w:abstractNum w:abstractNumId="32" w15:restartNumberingAfterBreak="0">
    <w:nsid w:val="6B474873"/>
    <w:multiLevelType w:val="singleLevel"/>
    <w:tmpl w:val="43A8D292"/>
    <w:lvl w:ilvl="0">
      <w:start w:val="1"/>
      <w:numFmt w:val="decimal"/>
      <w:lvlText w:val="%1."/>
      <w:lvlJc w:val="left"/>
      <w:pPr>
        <w:tabs>
          <w:tab w:val="num" w:pos="360"/>
        </w:tabs>
        <w:ind w:left="360" w:hanging="360"/>
      </w:pPr>
      <w:rPr>
        <w:rFonts w:cs="Times New Roman"/>
      </w:rPr>
    </w:lvl>
  </w:abstractNum>
  <w:abstractNum w:abstractNumId="33" w15:restartNumberingAfterBreak="0">
    <w:nsid w:val="6E0F09AD"/>
    <w:multiLevelType w:val="singleLevel"/>
    <w:tmpl w:val="C4101482"/>
    <w:lvl w:ilvl="0">
      <w:start w:val="1"/>
      <w:numFmt w:val="decimal"/>
      <w:lvlText w:val="%1."/>
      <w:lvlJc w:val="left"/>
      <w:pPr>
        <w:tabs>
          <w:tab w:val="num" w:pos="1440"/>
        </w:tabs>
        <w:ind w:left="1440" w:hanging="360"/>
      </w:pPr>
      <w:rPr>
        <w:rFonts w:cs="Times New Roman" w:hint="default"/>
      </w:rPr>
    </w:lvl>
  </w:abstractNum>
  <w:abstractNum w:abstractNumId="34" w15:restartNumberingAfterBreak="0">
    <w:nsid w:val="71DC65EB"/>
    <w:multiLevelType w:val="singleLevel"/>
    <w:tmpl w:val="E7763572"/>
    <w:lvl w:ilvl="0">
      <w:start w:val="1"/>
      <w:numFmt w:val="decimal"/>
      <w:lvlText w:val="%1."/>
      <w:lvlJc w:val="left"/>
      <w:pPr>
        <w:tabs>
          <w:tab w:val="num" w:pos="360"/>
        </w:tabs>
        <w:ind w:left="360" w:hanging="360"/>
      </w:pPr>
      <w:rPr>
        <w:rFonts w:cs="Times New Roman"/>
        <w:shadow w:val="0"/>
        <w:emboss w:val="0"/>
        <w:imprint w:val="0"/>
        <w:color w:val="auto"/>
      </w:rPr>
    </w:lvl>
  </w:abstractNum>
  <w:abstractNum w:abstractNumId="35" w15:restartNumberingAfterBreak="0">
    <w:nsid w:val="7ABC5DDA"/>
    <w:multiLevelType w:val="singleLevel"/>
    <w:tmpl w:val="24B0FD1E"/>
    <w:lvl w:ilvl="0">
      <w:start w:val="5"/>
      <w:numFmt w:val="upperLetter"/>
      <w:lvlText w:val="%1."/>
      <w:lvlJc w:val="left"/>
      <w:pPr>
        <w:tabs>
          <w:tab w:val="num" w:pos="1080"/>
        </w:tabs>
        <w:ind w:left="1080" w:hanging="360"/>
      </w:pPr>
      <w:rPr>
        <w:rFonts w:ascii="Arial" w:hAnsi="Arial" w:cs="Arial" w:hint="default"/>
        <w:b/>
        <w:bCs/>
        <w:i w:val="0"/>
        <w:iCs w:val="0"/>
        <w:sz w:val="22"/>
        <w:szCs w:val="22"/>
      </w:rPr>
    </w:lvl>
  </w:abstractNum>
  <w:abstractNum w:abstractNumId="36" w15:restartNumberingAfterBreak="0">
    <w:nsid w:val="7B774AAD"/>
    <w:multiLevelType w:val="singleLevel"/>
    <w:tmpl w:val="2D44178C"/>
    <w:lvl w:ilvl="0">
      <w:start w:val="1"/>
      <w:numFmt w:val="decimal"/>
      <w:lvlText w:val="%1."/>
      <w:lvlJc w:val="left"/>
      <w:pPr>
        <w:tabs>
          <w:tab w:val="num" w:pos="720"/>
        </w:tabs>
        <w:ind w:left="720" w:hanging="360"/>
      </w:pPr>
      <w:rPr>
        <w:rFonts w:cs="Times New Roman" w:hint="default"/>
      </w:rPr>
    </w:lvl>
  </w:abstractNum>
  <w:abstractNum w:abstractNumId="37" w15:restartNumberingAfterBreak="0">
    <w:nsid w:val="7BA3665F"/>
    <w:multiLevelType w:val="singleLevel"/>
    <w:tmpl w:val="5AE8D0C2"/>
    <w:lvl w:ilvl="0">
      <w:start w:val="1"/>
      <w:numFmt w:val="decimal"/>
      <w:lvlText w:val="%1."/>
      <w:lvlJc w:val="left"/>
      <w:pPr>
        <w:tabs>
          <w:tab w:val="num" w:pos="360"/>
        </w:tabs>
        <w:ind w:left="360" w:hanging="360"/>
      </w:pPr>
      <w:rPr>
        <w:rFonts w:ascii="Arial" w:hAnsi="Arial" w:cs="Arial" w:hint="default"/>
        <w:b w:val="0"/>
        <w:bCs w:val="0"/>
        <w:i w:val="0"/>
        <w:iCs w:val="0"/>
        <w:shadow w:val="0"/>
        <w:emboss w:val="0"/>
        <w:imprint w:val="0"/>
        <w:color w:val="auto"/>
        <w:sz w:val="22"/>
        <w:szCs w:val="22"/>
        <w:u w:val="none"/>
      </w:rPr>
    </w:lvl>
  </w:abstractNum>
  <w:num w:numId="1">
    <w:abstractNumId w:val="16"/>
  </w:num>
  <w:num w:numId="2">
    <w:abstractNumId w:val="22"/>
  </w:num>
  <w:num w:numId="3">
    <w:abstractNumId w:val="11"/>
  </w:num>
  <w:num w:numId="4">
    <w:abstractNumId w:val="9"/>
  </w:num>
  <w:num w:numId="5">
    <w:abstractNumId w:val="26"/>
  </w:num>
  <w:num w:numId="6">
    <w:abstractNumId w:val="18"/>
  </w:num>
  <w:num w:numId="7">
    <w:abstractNumId w:val="3"/>
  </w:num>
  <w:num w:numId="8">
    <w:abstractNumId w:val="13"/>
  </w:num>
  <w:num w:numId="9">
    <w:abstractNumId w:val="33"/>
  </w:num>
  <w:num w:numId="10">
    <w:abstractNumId w:val="8"/>
  </w:num>
  <w:num w:numId="11">
    <w:abstractNumId w:val="5"/>
  </w:num>
  <w:num w:numId="12">
    <w:abstractNumId w:val="14"/>
  </w:num>
  <w:num w:numId="13">
    <w:abstractNumId w:val="31"/>
  </w:num>
  <w:num w:numId="14">
    <w:abstractNumId w:val="0"/>
  </w:num>
  <w:num w:numId="15">
    <w:abstractNumId w:val="21"/>
  </w:num>
  <w:num w:numId="16">
    <w:abstractNumId w:val="12"/>
  </w:num>
  <w:num w:numId="17">
    <w:abstractNumId w:val="20"/>
  </w:num>
  <w:num w:numId="18">
    <w:abstractNumId w:val="17"/>
  </w:num>
  <w:num w:numId="19">
    <w:abstractNumId w:val="6"/>
  </w:num>
  <w:num w:numId="20">
    <w:abstractNumId w:val="32"/>
  </w:num>
  <w:num w:numId="21">
    <w:abstractNumId w:val="10"/>
  </w:num>
  <w:num w:numId="22">
    <w:abstractNumId w:val="34"/>
  </w:num>
  <w:num w:numId="23">
    <w:abstractNumId w:val="23"/>
  </w:num>
  <w:num w:numId="24">
    <w:abstractNumId w:val="2"/>
  </w:num>
  <w:num w:numId="25">
    <w:abstractNumId w:val="1"/>
  </w:num>
  <w:num w:numId="26">
    <w:abstractNumId w:val="19"/>
  </w:num>
  <w:num w:numId="27">
    <w:abstractNumId w:val="28"/>
  </w:num>
  <w:num w:numId="28">
    <w:abstractNumId w:val="15"/>
  </w:num>
  <w:num w:numId="29">
    <w:abstractNumId w:val="35"/>
  </w:num>
  <w:num w:numId="30">
    <w:abstractNumId w:val="7"/>
  </w:num>
  <w:num w:numId="31">
    <w:abstractNumId w:val="29"/>
  </w:num>
  <w:num w:numId="32">
    <w:abstractNumId w:val="37"/>
  </w:num>
  <w:num w:numId="33">
    <w:abstractNumId w:val="4"/>
  </w:num>
  <w:num w:numId="34">
    <w:abstractNumId w:val="36"/>
  </w:num>
  <w:num w:numId="35">
    <w:abstractNumId w:val="25"/>
  </w:num>
  <w:num w:numId="36">
    <w:abstractNumId w:val="27"/>
  </w:num>
  <w:num w:numId="37">
    <w:abstractNumId w:val="3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oNotHyphenateCaps/>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740"/>
    <w:rsid w:val="00052FDA"/>
    <w:rsid w:val="00060FC3"/>
    <w:rsid w:val="001E7F5C"/>
    <w:rsid w:val="002803D5"/>
    <w:rsid w:val="002B4B9C"/>
    <w:rsid w:val="002D558A"/>
    <w:rsid w:val="003A4B8F"/>
    <w:rsid w:val="0045508E"/>
    <w:rsid w:val="004561D9"/>
    <w:rsid w:val="00555D71"/>
    <w:rsid w:val="006D1653"/>
    <w:rsid w:val="007E5B47"/>
    <w:rsid w:val="0085539B"/>
    <w:rsid w:val="00943740"/>
    <w:rsid w:val="00946AB2"/>
    <w:rsid w:val="00966147"/>
    <w:rsid w:val="009C420F"/>
    <w:rsid w:val="00BA5237"/>
    <w:rsid w:val="00BD7248"/>
    <w:rsid w:val="00C52DF2"/>
    <w:rsid w:val="00C60ED0"/>
    <w:rsid w:val="00D8743C"/>
    <w:rsid w:val="00F4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31133B7A"/>
  <w14:defaultImageDpi w14:val="0"/>
  <w15:docId w15:val="{5337BE4F-CD05-44C9-82F5-34DF5DF2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ind w:left="1080" w:hanging="360"/>
      <w:jc w:val="both"/>
      <w:outlineLvl w:val="1"/>
    </w:pPr>
    <w:rPr>
      <w:b/>
      <w:bCs/>
    </w:rPr>
  </w:style>
  <w:style w:type="paragraph" w:styleId="Heading3">
    <w:name w:val="heading 3"/>
    <w:basedOn w:val="Normal"/>
    <w:next w:val="Normal"/>
    <w:link w:val="Heading3Char"/>
    <w:uiPriority w:val="9"/>
    <w:qFormat/>
    <w:pPr>
      <w:keepNext/>
      <w:numPr>
        <w:numId w:val="8"/>
      </w:numPr>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
    <w:qFormat/>
    <w:pPr>
      <w:keepNext/>
      <w:jc w:val="center"/>
      <w:outlineLvl w:val="4"/>
    </w:pPr>
    <w:rPr>
      <w:rFonts w:ascii="Arial" w:hAnsi="Arial" w:cs="Arial"/>
      <w:i/>
      <w:iCs/>
      <w:sz w:val="72"/>
      <w:szCs w:val="72"/>
    </w:rPr>
  </w:style>
  <w:style w:type="paragraph" w:styleId="Heading6">
    <w:name w:val="heading 6"/>
    <w:basedOn w:val="Normal"/>
    <w:next w:val="Normal"/>
    <w:link w:val="Heading6Char"/>
    <w:uiPriority w:val="9"/>
    <w:qFormat/>
    <w:pPr>
      <w:keepNext/>
      <w:jc w:val="center"/>
      <w:outlineLvl w:val="5"/>
    </w:pPr>
    <w:rPr>
      <w:rFonts w:ascii="Arial" w:hAnsi="Arial" w:cs="Arial"/>
      <w:b/>
      <w:bCs/>
      <w:sz w:val="72"/>
      <w:szCs w:val="72"/>
    </w:rPr>
  </w:style>
  <w:style w:type="paragraph" w:styleId="Heading7">
    <w:name w:val="heading 7"/>
    <w:basedOn w:val="Normal"/>
    <w:next w:val="Normal"/>
    <w:link w:val="Heading7Char"/>
    <w:uiPriority w:val="9"/>
    <w:qFormat/>
    <w:pPr>
      <w:keepNext/>
      <w:jc w:val="center"/>
      <w:outlineLvl w:val="6"/>
    </w:pPr>
    <w:rPr>
      <w:rFonts w:ascii="Arial" w:hAnsi="Arial" w:cs="Arial"/>
      <w:b/>
      <w:bCs/>
      <w:sz w:val="28"/>
      <w:szCs w:val="28"/>
    </w:rPr>
  </w:style>
  <w:style w:type="paragraph" w:styleId="Heading8">
    <w:name w:val="heading 8"/>
    <w:basedOn w:val="Normal"/>
    <w:next w:val="Normal"/>
    <w:link w:val="Heading8Char"/>
    <w:uiPriority w:val="9"/>
    <w:qFormat/>
    <w:pPr>
      <w:keepNext/>
      <w:numPr>
        <w:numId w:val="15"/>
      </w:numPr>
      <w:ind w:left="360"/>
      <w:outlineLvl w:val="7"/>
    </w:pPr>
    <w:rPr>
      <w:rFonts w:ascii="Arial" w:hAnsi="Arial" w:cs="Arial"/>
      <w:b/>
      <w:bCs/>
    </w:rPr>
  </w:style>
  <w:style w:type="paragraph" w:styleId="Heading9">
    <w:name w:val="heading 9"/>
    <w:basedOn w:val="Normal"/>
    <w:next w:val="Normal"/>
    <w:link w:val="Heading9Char"/>
    <w:uiPriority w:val="9"/>
    <w:qFormat/>
    <w:pPr>
      <w:keepNext/>
      <w:numPr>
        <w:numId w:val="17"/>
      </w:numPr>
      <w:ind w:left="360"/>
      <w:jc w:val="both"/>
      <w:outlineLvl w:val="8"/>
    </w:pPr>
    <w:rPr>
      <w:rFonts w:ascii="Arial" w:hAnsi="Arial" w:cs="Arial"/>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3740"/>
    <w:rPr>
      <w:rFonts w:cs="Times New Roman"/>
      <w:b/>
      <w:bCs/>
      <w:sz w:val="22"/>
      <w:szCs w:val="22"/>
    </w:rPr>
  </w:style>
  <w:style w:type="character" w:customStyle="1" w:styleId="Heading2Char">
    <w:name w:val="Heading 2 Char"/>
    <w:link w:val="Heading2"/>
    <w:uiPriority w:val="9"/>
    <w:locked/>
    <w:rsid w:val="00943740"/>
    <w:rPr>
      <w:rFonts w:cs="Times New Roman"/>
      <w:b/>
      <w:bCs/>
      <w:sz w:val="22"/>
      <w:szCs w:val="22"/>
    </w:rPr>
  </w:style>
  <w:style w:type="character" w:customStyle="1" w:styleId="Heading3Char">
    <w:name w:val="Heading 3 Char"/>
    <w:link w:val="Heading3"/>
    <w:uiPriority w:val="9"/>
    <w:locked/>
    <w:rsid w:val="00943740"/>
    <w:rPr>
      <w:rFonts w:cs="Times New Roman"/>
      <w:b/>
      <w:bCs/>
      <w:sz w:val="22"/>
      <w:szCs w:val="22"/>
    </w:rPr>
  </w:style>
  <w:style w:type="character" w:customStyle="1" w:styleId="Heading4Char">
    <w:name w:val="Heading 4 Char"/>
    <w:link w:val="Heading4"/>
    <w:uiPriority w:val="9"/>
    <w:locked/>
    <w:rsid w:val="00943740"/>
    <w:rPr>
      <w:rFonts w:cs="Times New Roman"/>
      <w:b/>
      <w:bCs/>
      <w:sz w:val="22"/>
      <w:szCs w:val="22"/>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sz w:val="22"/>
      <w:szCs w:val="22"/>
    </w:rPr>
  </w:style>
  <w:style w:type="paragraph" w:styleId="EnvelopeReturn">
    <w:name w:val="envelope return"/>
    <w:basedOn w:val="Normal"/>
    <w:uiPriority w:val="99"/>
    <w:semiHidden/>
    <w:rPr>
      <w:sz w:val="18"/>
      <w:szCs w:val="18"/>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caps/>
      <w:sz w:val="24"/>
      <w:szCs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locked/>
    <w:rPr>
      <w:rFonts w:cs="Times New Roman"/>
      <w:sz w:val="22"/>
      <w:szCs w:val="22"/>
    </w:rPr>
  </w:style>
  <w:style w:type="paragraph" w:styleId="BodyText2">
    <w:name w:val="Body Text 2"/>
    <w:basedOn w:val="Normal"/>
    <w:link w:val="BodyText2Char"/>
    <w:uiPriority w:val="99"/>
    <w:semiHidden/>
    <w:pPr>
      <w:jc w:val="both"/>
    </w:pPr>
  </w:style>
  <w:style w:type="character" w:customStyle="1" w:styleId="BodyText2Char">
    <w:name w:val="Body Text 2 Char"/>
    <w:link w:val="BodyText2"/>
    <w:uiPriority w:val="99"/>
    <w:semiHidden/>
    <w:locked/>
    <w:rPr>
      <w:rFonts w:cs="Times New Roman"/>
      <w:sz w:val="22"/>
      <w:szCs w:val="22"/>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locked/>
    <w:rPr>
      <w:rFonts w:cs="Times New Roman"/>
      <w:sz w:val="22"/>
      <w:szCs w:val="22"/>
    </w:rPr>
  </w:style>
  <w:style w:type="paragraph" w:styleId="BodyTextIndent2">
    <w:name w:val="Body Text Indent 2"/>
    <w:basedOn w:val="Normal"/>
    <w:link w:val="BodyTextIndent2Char"/>
    <w:uiPriority w:val="99"/>
    <w:semiHidden/>
    <w:pPr>
      <w:ind w:left="1440"/>
    </w:pPr>
  </w:style>
  <w:style w:type="character" w:customStyle="1" w:styleId="BodyTextIndent2Char">
    <w:name w:val="Body Text Indent 2 Char"/>
    <w:link w:val="BodyTextIndent2"/>
    <w:uiPriority w:val="99"/>
    <w:semiHidden/>
    <w:locked/>
    <w:rPr>
      <w:rFonts w:cs="Times New Roman"/>
      <w:sz w:val="22"/>
      <w:szCs w:val="22"/>
    </w:rPr>
  </w:style>
  <w:style w:type="paragraph" w:styleId="BodyTextIndent3">
    <w:name w:val="Body Text Indent 3"/>
    <w:basedOn w:val="Normal"/>
    <w:link w:val="BodyTextIndent3Char"/>
    <w:uiPriority w:val="99"/>
    <w:semiHidden/>
    <w:pPr>
      <w:tabs>
        <w:tab w:val="left" w:pos="540"/>
      </w:tabs>
      <w:spacing w:after="120"/>
      <w:ind w:left="547" w:hanging="547"/>
    </w:pPr>
  </w:style>
  <w:style w:type="character" w:customStyle="1" w:styleId="BodyTextIndent3Char">
    <w:name w:val="Body Text Indent 3 Char"/>
    <w:link w:val="BodyTextIndent3"/>
    <w:uiPriority w:val="99"/>
    <w:semiHidden/>
    <w:locked/>
    <w:rPr>
      <w:rFonts w:cs="Times New Roman"/>
      <w:sz w:val="16"/>
      <w:szCs w:val="16"/>
    </w:rPr>
  </w:style>
  <w:style w:type="paragraph" w:styleId="BodyText">
    <w:name w:val="Body Text"/>
    <w:basedOn w:val="Normal"/>
    <w:link w:val="BodyTextChar"/>
    <w:uiPriority w:val="99"/>
    <w:semiHidden/>
    <w:pPr>
      <w:jc w:val="both"/>
    </w:pPr>
    <w:rPr>
      <w:b/>
      <w:bCs/>
    </w:rPr>
  </w:style>
  <w:style w:type="character" w:customStyle="1" w:styleId="BodyTextChar">
    <w:name w:val="Body Text Char"/>
    <w:link w:val="BodyText"/>
    <w:uiPriority w:val="99"/>
    <w:semiHidden/>
    <w:locked/>
    <w:rPr>
      <w:rFonts w:cs="Times New Roman"/>
      <w:sz w:val="22"/>
      <w:szCs w:val="22"/>
    </w:rPr>
  </w:style>
  <w:style w:type="character" w:styleId="PageNumber">
    <w:name w:val="page number"/>
    <w:uiPriority w:val="99"/>
    <w:semiHidden/>
    <w:rPr>
      <w:rFonts w:cs="Times New Roman"/>
    </w:rPr>
  </w:style>
  <w:style w:type="paragraph" w:styleId="BlockText">
    <w:name w:val="Block Text"/>
    <w:basedOn w:val="Normal"/>
    <w:uiPriority w:val="99"/>
    <w:rsid w:val="00943740"/>
    <w:pPr>
      <w:ind w:left="1440" w:right="1440"/>
      <w:jc w:val="center"/>
    </w:pPr>
    <w:rPr>
      <w:rFonts w:ascii="Arial" w:hAnsi="Arial" w:cs="Arial"/>
    </w:rPr>
  </w:style>
  <w:style w:type="paragraph" w:styleId="Title">
    <w:name w:val="Title"/>
    <w:basedOn w:val="Normal"/>
    <w:next w:val="Normal"/>
    <w:link w:val="TitleChar"/>
    <w:uiPriority w:val="10"/>
    <w:qFormat/>
    <w:rsid w:val="00943740"/>
    <w:pPr>
      <w:jc w:val="center"/>
    </w:pPr>
    <w:rPr>
      <w:rFonts w:ascii="Arial" w:hAnsi="Arial" w:cs="Arial"/>
      <w:sz w:val="72"/>
      <w:szCs w:val="72"/>
    </w:rPr>
  </w:style>
  <w:style w:type="character" w:customStyle="1" w:styleId="TitleChar">
    <w:name w:val="Title Char"/>
    <w:link w:val="Title"/>
    <w:uiPriority w:val="10"/>
    <w:locked/>
    <w:rsid w:val="00943740"/>
    <w:rPr>
      <w:rFonts w:ascii="Arial" w:hAnsi="Arial" w:cs="Arial"/>
      <w:sz w:val="72"/>
      <w:szCs w:val="72"/>
    </w:rPr>
  </w:style>
  <w:style w:type="paragraph" w:styleId="Subtitle">
    <w:name w:val="Subtitle"/>
    <w:basedOn w:val="Normal"/>
    <w:next w:val="Normal"/>
    <w:link w:val="SubtitleChar"/>
    <w:uiPriority w:val="11"/>
    <w:qFormat/>
    <w:rsid w:val="00943740"/>
    <w:pPr>
      <w:jc w:val="center"/>
    </w:pPr>
    <w:rPr>
      <w:rFonts w:ascii="Arial" w:hAnsi="Arial" w:cs="Arial"/>
      <w:sz w:val="56"/>
      <w:szCs w:val="56"/>
    </w:rPr>
  </w:style>
  <w:style w:type="character" w:customStyle="1" w:styleId="SubtitleChar">
    <w:name w:val="Subtitle Char"/>
    <w:link w:val="Subtitle"/>
    <w:uiPriority w:val="11"/>
    <w:locked/>
    <w:rsid w:val="00943740"/>
    <w:rPr>
      <w:rFonts w:ascii="Arial" w:hAnsi="Arial" w:cs="Arial"/>
      <w:sz w:val="56"/>
      <w:szCs w:val="56"/>
    </w:rPr>
  </w:style>
  <w:style w:type="paragraph" w:styleId="ListParagraph">
    <w:name w:val="List Paragraph"/>
    <w:basedOn w:val="Normal"/>
    <w:uiPriority w:val="34"/>
    <w:qFormat/>
    <w:rsid w:val="004561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22F83-119B-4856-A5D2-560BBA5C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ANNEX R - Search &amp; Rescue</vt:lpstr>
    </vt:vector>
  </TitlesOfParts>
  <Company>Texas Dept. of Public Safety</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R - Search &amp; Rescue</dc:title>
  <dc:subject/>
  <dc:creator>Division of Emergency Management</dc:creator>
  <cp:keywords/>
  <dc:description/>
  <cp:lastModifiedBy>Angela Norton</cp:lastModifiedBy>
  <cp:revision>6</cp:revision>
  <cp:lastPrinted>2006-03-23T11:26:00Z</cp:lastPrinted>
  <dcterms:created xsi:type="dcterms:W3CDTF">2017-08-31T09:39:00Z</dcterms:created>
  <dcterms:modified xsi:type="dcterms:W3CDTF">2017-08-31T19:20:00Z</dcterms:modified>
</cp:coreProperties>
</file>